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31" w:rsidRDefault="00C56031" w:rsidP="009E32BF">
      <w:pPr>
        <w:pStyle w:val="11"/>
      </w:pPr>
    </w:p>
    <w:p w:rsidR="0060615A" w:rsidRPr="0060615A" w:rsidRDefault="006061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31" w:rsidRDefault="002B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C56031" w:rsidRDefault="002B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«Қостанай ауданы білім бөлімінің Балықты негізгі орта мектебі» КММ</w:t>
      </w:r>
    </w:p>
    <w:p w:rsidR="00C56031" w:rsidRDefault="002B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«Балыктинская основная средняя школа отдела образования Костанайского района» Управления образования акимата Костанайской области</w:t>
      </w:r>
    </w:p>
    <w:p w:rsidR="00C56031" w:rsidRDefault="00C560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2B03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</w:rPr>
        <w:t>Ө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З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ІН-ӨЗІ БАҒАЛАУ МАТЕРИАЛДАРЫ </w:t>
      </w:r>
    </w:p>
    <w:p w:rsidR="00C56031" w:rsidRDefault="002B033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МАТЕРИАЛЫ САМООЦЕНКИ </w:t>
      </w:r>
    </w:p>
    <w:p w:rsidR="00C56031" w:rsidRDefault="00C5603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C56031" w:rsidRDefault="002B03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 учебный год</w:t>
      </w: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56031" w:rsidRDefault="00C56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031" w:rsidRDefault="00C56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031" w:rsidRDefault="00C56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18"/>
        <w:gridCol w:w="1541"/>
      </w:tblGrid>
      <w:tr w:rsidR="00C56031">
        <w:trPr>
          <w:trHeight w:val="285"/>
        </w:trPr>
        <w:tc>
          <w:tcPr>
            <w:tcW w:w="8018" w:type="dxa"/>
          </w:tcPr>
          <w:p w:rsidR="00C56031" w:rsidRDefault="00C56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C56031" w:rsidRDefault="00C56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6031" w:rsidRPr="00364925" w:rsidRDefault="002B0330" w:rsidP="00364925">
      <w:pPr>
        <w:pStyle w:val="af3"/>
        <w:widowControl w:val="0"/>
        <w:numPr>
          <w:ilvl w:val="0"/>
          <w:numId w:val="4"/>
        </w:numPr>
        <w:pBdr>
          <w:bottom w:val="single" w:sz="4" w:space="0" w:color="auto"/>
        </w:pBdr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bookmarkStart w:id="0" w:name="bookmark30"/>
      <w:r w:rsidRPr="0036492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lastRenderedPageBreak/>
        <w:t>ОБЩАЯ ХАРАКТЕРИСТИКА ОРГАНИЗАЦИИ ОБРАЗОВАНИЯ</w:t>
      </w:r>
    </w:p>
    <w:p w:rsidR="00C56031" w:rsidRDefault="002B0330">
      <w:pPr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Наименование организации образования: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Коммунальное государственное учреждение "Балыктинская основная средняя школа отдела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района"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 БИН 011240002423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Местонахождение организации образования (юридический адрес и адрес фактического местонахождения).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Юридический адрес: Казахстан,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район, Белозерский сельский округ,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Балыкты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улица Школьная, здание 4, почтовый индекс 111500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Фактическое местонахождение: Казахстан,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район,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Белозерский сельский округ,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Балыкты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, улица Школьная, здание 4, почтовый индекс 111500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Контактные данные юридического лица (телефон, электронная почта,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web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-сайт).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Электронная почта:</w:t>
      </w:r>
    </w:p>
    <w:p w:rsidR="00C56031" w:rsidRDefault="00230F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10" w:history="1">
        <w:r w:rsidR="002B03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Balikti@edu.kz</w:t>
        </w:r>
      </w:hyperlink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Телефон:</w:t>
      </w:r>
    </w:p>
    <w:p w:rsidR="00C56031" w:rsidRDefault="002B0330" w:rsidP="000E0E68">
      <w:pPr>
        <w:widowControl w:val="0"/>
        <w:tabs>
          <w:tab w:val="left" w:pos="56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рабочий - 8 (71455) 3-11-15</w:t>
      </w:r>
      <w:r w:rsidR="000E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сотовый </w:t>
      </w:r>
      <w:r w:rsidR="000E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8747</w:t>
      </w:r>
      <w:r w:rsidR="0084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1710858</w:t>
      </w:r>
    </w:p>
    <w:p w:rsidR="000E0E68" w:rsidRDefault="000E0E68">
      <w:pPr>
        <w:widowControl w:val="0"/>
        <w:spacing w:after="0" w:line="240" w:lineRule="auto"/>
      </w:pPr>
      <w:proofErr w:type="gramStart"/>
      <w:r>
        <w:rPr>
          <w:u w:val="single"/>
          <w:lang w:val="en-US" w:bidi="en-US"/>
        </w:rPr>
        <w:t>web</w:t>
      </w:r>
      <w:r>
        <w:rPr>
          <w:u w:val="single"/>
        </w:rPr>
        <w:t>-сайт</w:t>
      </w:r>
      <w:proofErr w:type="gramEnd"/>
      <w:r>
        <w:rPr>
          <w:u w:val="single"/>
        </w:rPr>
        <w:t>:</w:t>
      </w:r>
      <w:r w:rsidRPr="000E0E68">
        <w:t xml:space="preserve"> </w:t>
      </w:r>
      <w:hyperlink r:id="rId11" w:history="1">
        <w:r w:rsidRPr="002A59E0">
          <w:rPr>
            <w:rStyle w:val="a3"/>
          </w:rPr>
          <w:t>http://balyqty-mektep.edu.kz/</w:t>
        </w:r>
      </w:hyperlink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Контактные данные представителя юридического лица (ФИО</w:t>
      </w:r>
      <w:r w:rsidR="0084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84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руководителя и данные приказа о назначении на должность).</w:t>
      </w:r>
    </w:p>
    <w:p w:rsidR="00C56031" w:rsidRDefault="008410F5">
      <w:pPr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Бутикенова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Айгуль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Тиматовна</w:t>
      </w:r>
      <w:proofErr w:type="spellEnd"/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приказ о назначении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02.04.2024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 № 88, телефоны: 8 (71455) 3-11-15, сот телефон: 8747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1710858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электронная почта:</w:t>
      </w:r>
      <w:r w:rsidR="002B0330">
        <w:t xml:space="preserve"> </w:t>
      </w:r>
      <w:proofErr w:type="spellStart"/>
      <w:r>
        <w:rPr>
          <w:lang w:val="en-US"/>
        </w:rPr>
        <w:t>balyhta</w:t>
      </w:r>
      <w:proofErr w:type="spellEnd"/>
      <w:r w:rsidRPr="008410F5">
        <w:t xml:space="preserve">. </w:t>
      </w:r>
      <w:hyperlink r:id="rId12" w:history="1">
        <w:r w:rsidRPr="00D125AF">
          <w:rPr>
            <w:rStyle w:val="a3"/>
          </w:rPr>
          <w:t>2012@</w:t>
        </w:r>
        <w:r w:rsidRPr="00D125AF">
          <w:rPr>
            <w:rStyle w:val="a3"/>
            <w:lang w:val="en-US"/>
          </w:rPr>
          <w:t>mail</w:t>
        </w:r>
        <w:r w:rsidRPr="008410F5">
          <w:rPr>
            <w:rStyle w:val="a3"/>
          </w:rPr>
          <w:t>.</w:t>
        </w:r>
        <w:proofErr w:type="spellStart"/>
        <w:r w:rsidRPr="00D125AF">
          <w:rPr>
            <w:rStyle w:val="a3"/>
            <w:lang w:val="en-US"/>
          </w:rPr>
          <w:t>ru</w:t>
        </w:r>
        <w:proofErr w:type="spellEnd"/>
      </w:hyperlink>
      <w:r w:rsidRPr="008410F5">
        <w:t xml:space="preserve"> </w:t>
      </w:r>
      <w:r w:rsidR="002B03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Правоустанавливающие и учредительные документы (прилагается копия справки/свидетельства о государственной регистрации либо перерегистрации юридического лица и устава):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Справка о государственной перерегистрации юридического лица, выданная Департаментом юстиции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области, дата перерегистрации - 19 января 2021 года, БИН 011240002423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Наименование: Коммунальное государственное учреждение "Балыктинская  основная средняя школа отдела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района"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 Местонахождение: Казахстан,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Белозерский сельский округ,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Балыкты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улица Школьная, здание 4, почтовый индекс 111500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 Устав КГУ " Балыктинская  основная средняя школа отдела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"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 от 05 января 2021 года № 13, зарегистрирован в органах юстиции 19 января 2021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56031" w:rsidRDefault="002B03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Разрешительные документы (лицензия на осуществление образовательной деятельности и приложение к ней): </w:t>
      </w:r>
    </w:p>
    <w:p w:rsidR="00C56031" w:rsidRDefault="002B0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Лицензия на осуществление образовательной деятельности № KZ09LAA00025162 от 04.03.2021 г., дата первоначальной выдачи 25.04.2012 г. Справка об отсутствии (наличии) недвижимого имущества №101000006783375 от 08.06.2023 года о регистрации права на недвижимое имущество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Белозерский сельский округ,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Балыкты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улица Школьная, здание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031" w:rsidRDefault="00C56031">
      <w:pPr>
        <w:keepNext/>
        <w:keepLines/>
        <w:widowControl w:val="0"/>
        <w:spacing w:after="80" w:line="240" w:lineRule="auto"/>
        <w:ind w:firstLine="22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56031" w:rsidRPr="00364925" w:rsidRDefault="002B0330" w:rsidP="00364925">
      <w:pPr>
        <w:pStyle w:val="af3"/>
        <w:keepNext/>
        <w:keepLines/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6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Анализ кадрового потенциала</w:t>
      </w:r>
      <w:bookmarkEnd w:id="0"/>
    </w:p>
    <w:p w:rsidR="00C56031" w:rsidRDefault="002B0330">
      <w:pPr>
        <w:keepNext/>
        <w:keepLines/>
        <w:widowControl w:val="0"/>
        <w:spacing w:after="0" w:line="240" w:lineRule="auto"/>
        <w:ind w:firstLine="2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Педагогический коллектив школы свои должностные обязанности выполняют на соответствующем уровне: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 школы знают и соблюдают законы Республики Казахстан «Об образовании», «О языках в Республике Казахстан», «О правах ребенка в Республике Казахстан», «О статусе педагога»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развития образования и педагогической науки, государственные общеобязательные стандарты образования, педагогику, педагогическую психологию, достижения педагогической науки и практики, основы экономики, законодательства о труде, также правила и нормы охраны труда, техники безопасности и противопожарной защиты, санитарные правила и нормы. Коллектив понимает требования к уровню профессиональной подготовки и опыту работы педагога, знает об обязательности знания основ законодательства, описанных выше, и реализует, а также соблюдает нормы педагогической этики.</w:t>
      </w:r>
    </w:p>
    <w:p w:rsidR="00C56031" w:rsidRDefault="002B033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36"/>
      <w:r>
        <w:rPr>
          <w:rFonts w:ascii="Times New Roman" w:hAnsi="Times New Roman" w:cs="Times New Roman"/>
          <w:b/>
        </w:rPr>
        <w:t xml:space="preserve">          2</w:t>
      </w:r>
      <w:r>
        <w:rPr>
          <w:rFonts w:ascii="Times New Roman" w:hAnsi="Times New Roman" w:cs="Times New Roman"/>
          <w:b/>
          <w:sz w:val="24"/>
          <w:szCs w:val="24"/>
        </w:rPr>
        <w:t>.1. Сведения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</w:p>
    <w:p w:rsidR="00C56031" w:rsidRDefault="002B033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В КГУ «Балыктинская основная средняя школа отдела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</w:p>
    <w:p w:rsidR="00C56031" w:rsidRDefault="002B033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</w:t>
      </w:r>
      <w:r w:rsidR="00B84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айской</w:t>
      </w:r>
      <w:proofErr w:type="spellEnd"/>
      <w:r w:rsidR="00B84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 работает всего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педагогов,</w:t>
      </w:r>
      <w:r w:rsidR="00B84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них с высшим образованием 12, что составляет 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% от общего количества педагогов,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среднем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специальным образованием 3 педагога, что составляет 19%. </w:t>
      </w:r>
    </w:p>
    <w:p w:rsidR="00C56031" w:rsidRDefault="00B84C1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 них 7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(восемь) педагогов являются совместителями. Ведется работа по подбору работников на постоянной основе.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совместителей учителя истории, географии, физики, биологии</w:t>
      </w:r>
      <w:r w:rsidR="002B0330" w:rsidRPr="0085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работают на протяжении от 2 и более лет.  Все являются специалистами. </w:t>
      </w:r>
      <w:bookmarkEnd w:id="1"/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укомплектована педагогическими  кадрам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и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специальности, ГОСО выполняется в полном объеме.</w:t>
      </w:r>
    </w:p>
    <w:p w:rsidR="00C56031" w:rsidRDefault="002B033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3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В 1-4 классах  работают 5 педагогов по основной деятельности, из них с высшим образованием 3, что составляет 75% от общего количества.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педагоги-эксперты - 2 (40%)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,педагоги-модераторы - 1 (16,6%). </w:t>
      </w:r>
      <w:bookmarkStart w:id="3" w:name="bookmark4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1(один) педагог совместитель (художественного труда, трудового обучения)</w:t>
      </w:r>
    </w:p>
    <w:p w:rsidR="00C56031" w:rsidRDefault="002B0330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В 5-9 классах работают всего 6 педагогов по основной деятельности, из них с высшим образованием - 6, что составляет 100%.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педагоги-исследователи 2 (33,3%), педагоги-модераторы - 1 (16,6%)</w:t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Школа полностью укомплектована педагогическими кадрами, вакансий нет.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 (восемь) педагогов являются совместителями.</w:t>
      </w:r>
    </w:p>
    <w:tbl>
      <w:tblPr>
        <w:tblStyle w:val="af"/>
        <w:tblpPr w:leftFromText="180" w:rightFromText="180" w:vertAnchor="text" w:horzAnchor="margin" w:tblpY="331"/>
        <w:tblW w:w="10382" w:type="dxa"/>
        <w:tblLook w:val="04A0" w:firstRow="1" w:lastRow="0" w:firstColumn="1" w:lastColumn="0" w:noHBand="0" w:noVBand="1"/>
      </w:tblPr>
      <w:tblGrid>
        <w:gridCol w:w="1899"/>
        <w:gridCol w:w="2021"/>
        <w:gridCol w:w="2053"/>
        <w:gridCol w:w="2537"/>
        <w:gridCol w:w="1872"/>
      </w:tblGrid>
      <w:tr w:rsidR="00C56031">
        <w:trPr>
          <w:trHeight w:val="589"/>
        </w:trPr>
        <w:tc>
          <w:tcPr>
            <w:tcW w:w="1899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2021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Количество педагогов</w:t>
            </w:r>
          </w:p>
        </w:tc>
        <w:tc>
          <w:tcPr>
            <w:tcW w:w="2053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Высшее образование</w:t>
            </w:r>
          </w:p>
        </w:tc>
        <w:tc>
          <w:tcPr>
            <w:tcW w:w="2537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Среднеспециальное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образование</w:t>
            </w:r>
          </w:p>
        </w:tc>
        <w:tc>
          <w:tcPr>
            <w:tcW w:w="1872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Магистр</w:t>
            </w:r>
          </w:p>
        </w:tc>
      </w:tr>
      <w:tr w:rsidR="00C56031">
        <w:trPr>
          <w:trHeight w:val="308"/>
        </w:trPr>
        <w:tc>
          <w:tcPr>
            <w:tcW w:w="1899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2023-2024</w:t>
            </w:r>
          </w:p>
        </w:tc>
        <w:tc>
          <w:tcPr>
            <w:tcW w:w="2021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053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537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72" w:type="dxa"/>
          </w:tcPr>
          <w:p w:rsidR="00C56031" w:rsidRDefault="002B0330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C56031" w:rsidRDefault="00C5603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Default="00C5603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Default="002B03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2.2. Сведения о педагогах, занятых в условиях дополнительной работы, и их учебных нагрузках</w:t>
      </w:r>
    </w:p>
    <w:p w:rsidR="00C56031" w:rsidRDefault="002B03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2424"/>
        <w:gridCol w:w="2045"/>
        <w:gridCol w:w="1621"/>
        <w:gridCol w:w="1621"/>
        <w:gridCol w:w="1621"/>
      </w:tblGrid>
      <w:tr w:rsidR="00C56031">
        <w:tc>
          <w:tcPr>
            <w:tcW w:w="81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C56031">
        <w:tc>
          <w:tcPr>
            <w:tcW w:w="81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Ивановна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«Математические ступеньки»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6031">
        <w:tc>
          <w:tcPr>
            <w:tcW w:w="81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Бакитчанович</w:t>
            </w:r>
            <w:proofErr w:type="spellEnd"/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«Глобальные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компетенции»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C56031" w:rsidRDefault="00C56031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56031" w:rsidRDefault="00C56031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56031" w:rsidRDefault="002B03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2.3. Сведения о прохождении аттестации руководителями государственных организаций образования один раз в три года.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В соответствии со штатным расписанием, утвержденным КГУ «Балыктинская основная средняя школа отдела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области, на 01 </w:t>
      </w:r>
      <w:r w:rsidR="00B84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2024 года школа укомплектована следующими</w:t>
      </w:r>
      <w:r w:rsidRPr="0085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педагогич</w:t>
      </w:r>
      <w:r w:rsidR="00B84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ескими работниками: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заместителей директора - 2 (по 0,5 ставки каждая), социальный педагог - 1 (0,5 ставки), педагог-психолог – 1 (0,5 ставки), библиотекарь – 1 (0,5 ставки).  Школа является малокомплектной.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Заместитель директора по УР: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Бутикенова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Айгуль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Тиматовна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1983 г.р., образование высшее, стаж работы: общий - 21 лет, в данной школе -21, в данной должности - 5, категория – нет,</w:t>
      </w:r>
      <w:r w:rsidRPr="0085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2023 году по перспективному плану должна была аттестоваться на квалификационную категорию.  В связи с приостановлением аттестации периода в 2023 году, планирует летом 2024 года; 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Заместитель директора по ВР: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Бердыгулова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Татьяна Васильевна, 1983 г.р., образование высшее, стаж работы: общий - 9, в данной школе -9 лет, в данной должности - 3, категория – нет, в</w:t>
      </w:r>
      <w:r w:rsidRPr="0085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2023 году по перспективному плану 2023-2024 учебного года будет аттестоваться весной 2024 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года:</w:t>
      </w:r>
    </w:p>
    <w:p w:rsidR="00C56031" w:rsidRDefault="00C56031">
      <w:pPr>
        <w:spacing w:after="0" w:line="240" w:lineRule="auto"/>
        <w:rPr>
          <w:rFonts w:ascii="Calibri" w:eastAsia="SimSun" w:hAnsi="Calibri" w:cs="Times New Roman"/>
          <w:sz w:val="24"/>
          <w:szCs w:val="24"/>
          <w:lang w:eastAsia="zh-CN"/>
        </w:rPr>
      </w:pPr>
    </w:p>
    <w:tbl>
      <w:tblPr>
        <w:tblStyle w:val="41"/>
        <w:tblpPr w:leftFromText="180" w:rightFromText="180" w:vertAnchor="page" w:horzAnchor="margin" w:tblpY="9649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586"/>
        <w:gridCol w:w="932"/>
        <w:gridCol w:w="1894"/>
        <w:gridCol w:w="1598"/>
        <w:gridCol w:w="1412"/>
        <w:gridCol w:w="1412"/>
        <w:gridCol w:w="1339"/>
        <w:gridCol w:w="567"/>
      </w:tblGrid>
      <w:tr w:rsidR="00C56031">
        <w:trPr>
          <w:trHeight w:val="1765"/>
        </w:trPr>
        <w:tc>
          <w:tcPr>
            <w:tcW w:w="1586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Учебный год</w:t>
            </w:r>
          </w:p>
        </w:tc>
        <w:tc>
          <w:tcPr>
            <w:tcW w:w="93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Директор</w:t>
            </w:r>
          </w:p>
        </w:tc>
        <w:tc>
          <w:tcPr>
            <w:tcW w:w="189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Количество Заместителей директоров</w:t>
            </w:r>
          </w:p>
        </w:tc>
        <w:tc>
          <w:tcPr>
            <w:tcW w:w="1598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Прошли аттестацию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Первая категория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Вторая категория</w:t>
            </w:r>
          </w:p>
        </w:tc>
        <w:tc>
          <w:tcPr>
            <w:tcW w:w="1339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Третья категория</w:t>
            </w:r>
          </w:p>
        </w:tc>
        <w:tc>
          <w:tcPr>
            <w:tcW w:w="56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%</w:t>
            </w:r>
          </w:p>
        </w:tc>
      </w:tr>
      <w:tr w:rsidR="00C56031">
        <w:trPr>
          <w:trHeight w:val="289"/>
        </w:trPr>
        <w:tc>
          <w:tcPr>
            <w:tcW w:w="1586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2021-2022</w:t>
            </w:r>
          </w:p>
        </w:tc>
        <w:tc>
          <w:tcPr>
            <w:tcW w:w="93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8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39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6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C56031">
        <w:trPr>
          <w:trHeight w:val="289"/>
        </w:trPr>
        <w:tc>
          <w:tcPr>
            <w:tcW w:w="1586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2022-2023</w:t>
            </w:r>
          </w:p>
        </w:tc>
        <w:tc>
          <w:tcPr>
            <w:tcW w:w="93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8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39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6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C56031">
        <w:trPr>
          <w:trHeight w:val="165"/>
        </w:trPr>
        <w:tc>
          <w:tcPr>
            <w:tcW w:w="1586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2023-2024</w:t>
            </w:r>
          </w:p>
        </w:tc>
        <w:tc>
          <w:tcPr>
            <w:tcW w:w="93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9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8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2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39" w:type="dxa"/>
          </w:tcPr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(весна</w:t>
            </w:r>
            <w:proofErr w:type="gramEnd"/>
          </w:p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 год)</w:t>
            </w:r>
            <w:proofErr w:type="gramEnd"/>
          </w:p>
        </w:tc>
        <w:tc>
          <w:tcPr>
            <w:tcW w:w="567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B84C16" w:rsidRPr="007E37B3" w:rsidRDefault="00B84C16">
      <w:pPr>
        <w:spacing w:after="0" w:line="240" w:lineRule="auto"/>
        <w:rPr>
          <w:rFonts w:ascii="Calibri" w:eastAsia="SimSun" w:hAnsi="Calibri" w:cs="Times New Roman"/>
          <w:sz w:val="24"/>
          <w:szCs w:val="24"/>
          <w:lang w:val="kk-KZ" w:eastAsia="zh-CN"/>
        </w:rPr>
      </w:pPr>
      <w:bookmarkStart w:id="4" w:name="_GoBack"/>
      <w:bookmarkEnd w:id="4"/>
    </w:p>
    <w:p w:rsidR="00C56031" w:rsidRDefault="00C56031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56031" w:rsidRDefault="002B033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2.4. 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C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ведения о повышении/ подтверждении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уровня  квалификационной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категории  педагогов не реже одного раза в 5 лет;</w:t>
      </w:r>
    </w:p>
    <w:p w:rsidR="00C56031" w:rsidRDefault="00C5603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64925" w:rsidRDefault="0036492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64925" w:rsidRDefault="0036492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4C16" w:rsidRDefault="00B84C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Style w:val="51"/>
        <w:tblW w:w="11010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1614"/>
        <w:gridCol w:w="960"/>
        <w:gridCol w:w="1731"/>
        <w:gridCol w:w="1402"/>
        <w:gridCol w:w="1402"/>
        <w:gridCol w:w="1402"/>
        <w:gridCol w:w="1404"/>
        <w:gridCol w:w="1095"/>
      </w:tblGrid>
      <w:tr w:rsidR="00C56031">
        <w:trPr>
          <w:trHeight w:val="316"/>
        </w:trPr>
        <w:tc>
          <w:tcPr>
            <w:tcW w:w="1614" w:type="dxa"/>
            <w:vMerge w:val="restart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Учебный год</w:t>
            </w:r>
          </w:p>
        </w:tc>
        <w:tc>
          <w:tcPr>
            <w:tcW w:w="960" w:type="dxa"/>
            <w:vMerge w:val="restart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Прошли аттестацию</w:t>
            </w:r>
          </w:p>
        </w:tc>
        <w:tc>
          <w:tcPr>
            <w:tcW w:w="5610" w:type="dxa"/>
            <w:gridSpan w:val="4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Аттестация</w:t>
            </w:r>
          </w:p>
        </w:tc>
        <w:tc>
          <w:tcPr>
            <w:tcW w:w="1095" w:type="dxa"/>
            <w:vMerge w:val="restart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%</w:t>
            </w:r>
          </w:p>
        </w:tc>
      </w:tr>
      <w:tr w:rsidR="00C56031">
        <w:trPr>
          <w:trHeight w:val="316"/>
        </w:trPr>
        <w:tc>
          <w:tcPr>
            <w:tcW w:w="1614" w:type="dxa"/>
            <w:vMerge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vMerge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Педагог-мастер</w:t>
            </w:r>
          </w:p>
        </w:tc>
        <w:tc>
          <w:tcPr>
            <w:tcW w:w="1402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Педагог-исследователь</w:t>
            </w:r>
          </w:p>
        </w:tc>
        <w:tc>
          <w:tcPr>
            <w:tcW w:w="1402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Педагог-эксперт</w:t>
            </w:r>
          </w:p>
        </w:tc>
        <w:tc>
          <w:tcPr>
            <w:tcW w:w="1404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Педагог-модератор</w:t>
            </w:r>
          </w:p>
        </w:tc>
        <w:tc>
          <w:tcPr>
            <w:tcW w:w="1095" w:type="dxa"/>
            <w:vMerge/>
          </w:tcPr>
          <w:p w:rsidR="00C56031" w:rsidRDefault="00C5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56031">
        <w:tc>
          <w:tcPr>
            <w:tcW w:w="161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2022-2023</w:t>
            </w: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(осень)</w:t>
            </w:r>
          </w:p>
        </w:tc>
        <w:tc>
          <w:tcPr>
            <w:tcW w:w="960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31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C56031">
        <w:tc>
          <w:tcPr>
            <w:tcW w:w="161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2022-2023</w:t>
            </w: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(весна)</w:t>
            </w:r>
          </w:p>
        </w:tc>
        <w:tc>
          <w:tcPr>
            <w:tcW w:w="960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1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95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</w:tr>
      <w:tr w:rsidR="00C56031">
        <w:tc>
          <w:tcPr>
            <w:tcW w:w="1614" w:type="dxa"/>
          </w:tcPr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2023-2024</w:t>
            </w:r>
          </w:p>
          <w:p w:rsidR="00C56031" w:rsidRDefault="002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(весна)</w:t>
            </w:r>
          </w:p>
        </w:tc>
        <w:tc>
          <w:tcPr>
            <w:tcW w:w="960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31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364925" w:rsidRDefault="00364925">
      <w:pPr>
        <w:pStyle w:val="13"/>
        <w:keepNext/>
        <w:keepLines/>
        <w:ind w:left="0" w:firstLine="0"/>
        <w:rPr>
          <w:b/>
          <w:bCs/>
        </w:rPr>
      </w:pPr>
      <w:bookmarkStart w:id="5" w:name="bookmark46"/>
    </w:p>
    <w:p w:rsidR="00364925" w:rsidRDefault="00364925">
      <w:pPr>
        <w:pStyle w:val="13"/>
        <w:keepNext/>
        <w:keepLines/>
        <w:ind w:left="0" w:firstLine="0"/>
        <w:rPr>
          <w:b/>
          <w:bCs/>
        </w:rPr>
      </w:pPr>
    </w:p>
    <w:p w:rsidR="00C56031" w:rsidRDefault="002B0330">
      <w:pPr>
        <w:pStyle w:val="13"/>
        <w:keepNext/>
        <w:keepLines/>
        <w:ind w:left="0" w:firstLine="0"/>
      </w:pPr>
      <w:r>
        <w:rPr>
          <w:b/>
          <w:bCs/>
        </w:rPr>
        <w:t xml:space="preserve">3. Контингент </w:t>
      </w:r>
      <w:proofErr w:type="gramStart"/>
      <w:r>
        <w:rPr>
          <w:b/>
          <w:bCs/>
        </w:rPr>
        <w:t>обучающихся</w:t>
      </w:r>
      <w:bookmarkEnd w:id="5"/>
      <w:proofErr w:type="gramEnd"/>
      <w:r>
        <w:rPr>
          <w:b/>
          <w:bCs/>
        </w:rPr>
        <w:t xml:space="preserve"> </w:t>
      </w:r>
    </w:p>
    <w:p w:rsidR="00C56031" w:rsidRDefault="002B0330">
      <w:pPr>
        <w:pStyle w:val="13"/>
        <w:keepNext/>
        <w:keepLines/>
        <w:ind w:left="0" w:firstLine="0"/>
        <w:rPr>
          <w:b/>
          <w:bCs/>
        </w:rPr>
      </w:pPr>
      <w:r>
        <w:rPr>
          <w:b/>
          <w:bCs/>
        </w:rPr>
        <w:t xml:space="preserve">3.1.  Сведения по уровням, в том числе о контингенте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с особыми образовательными потребностями</w:t>
      </w:r>
    </w:p>
    <w:tbl>
      <w:tblPr>
        <w:tblStyle w:val="af"/>
        <w:tblW w:w="10201" w:type="dxa"/>
        <w:tblLayout w:type="fixed"/>
        <w:tblLook w:val="04A0" w:firstRow="1" w:lastRow="0" w:firstColumn="1" w:lastColumn="0" w:noHBand="0" w:noVBand="1"/>
      </w:tblPr>
      <w:tblGrid>
        <w:gridCol w:w="1467"/>
        <w:gridCol w:w="675"/>
        <w:gridCol w:w="2068"/>
        <w:gridCol w:w="971"/>
        <w:gridCol w:w="2068"/>
        <w:gridCol w:w="884"/>
        <w:gridCol w:w="2068"/>
      </w:tblGrid>
      <w:tr w:rsidR="00C56031">
        <w:trPr>
          <w:trHeight w:val="1218"/>
        </w:trPr>
        <w:tc>
          <w:tcPr>
            <w:tcW w:w="1467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75" w:type="dxa"/>
          </w:tcPr>
          <w:p w:rsidR="00C56031" w:rsidRDefault="002B0330">
            <w:pPr>
              <w:pStyle w:val="13"/>
              <w:keepNext/>
              <w:keepLines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 класс</w:t>
            </w:r>
          </w:p>
        </w:tc>
        <w:tc>
          <w:tcPr>
            <w:tcW w:w="2068" w:type="dxa"/>
          </w:tcPr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 особыми</w:t>
            </w:r>
          </w:p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образовательным</w:t>
            </w:r>
          </w:p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потребностями</w:t>
            </w:r>
          </w:p>
          <w:p w:rsidR="00C56031" w:rsidRDefault="00C56031">
            <w:pPr>
              <w:pStyle w:val="13"/>
              <w:keepNext/>
              <w:keepLines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C56031" w:rsidRDefault="002B0330">
            <w:pPr>
              <w:pStyle w:val="13"/>
              <w:keepNext/>
              <w:keepLines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5-9 класс</w:t>
            </w:r>
          </w:p>
        </w:tc>
        <w:tc>
          <w:tcPr>
            <w:tcW w:w="2068" w:type="dxa"/>
          </w:tcPr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 особыми</w:t>
            </w:r>
          </w:p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образовательным</w:t>
            </w:r>
          </w:p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потребностями</w:t>
            </w:r>
          </w:p>
          <w:p w:rsidR="00C56031" w:rsidRDefault="00C56031">
            <w:pPr>
              <w:pStyle w:val="13"/>
              <w:keepNext/>
              <w:keepLines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56031" w:rsidRDefault="002B0330">
            <w:pPr>
              <w:pStyle w:val="13"/>
              <w:keepNext/>
              <w:keepLines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2068" w:type="dxa"/>
          </w:tcPr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 особыми</w:t>
            </w:r>
          </w:p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образовательным</w:t>
            </w:r>
          </w:p>
          <w:p w:rsidR="00C56031" w:rsidRDefault="002B0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потребностями</w:t>
            </w:r>
          </w:p>
          <w:p w:rsidR="00C56031" w:rsidRDefault="00C56031">
            <w:pPr>
              <w:pStyle w:val="13"/>
              <w:keepNext/>
              <w:keepLines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C56031">
        <w:trPr>
          <w:trHeight w:val="578"/>
        </w:trPr>
        <w:tc>
          <w:tcPr>
            <w:tcW w:w="1467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675" w:type="dxa"/>
          </w:tcPr>
          <w:p w:rsidR="00C56031" w:rsidRDefault="002B0330">
            <w:pPr>
              <w:pStyle w:val="13"/>
              <w:keepNext/>
              <w:keepLines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C56031" w:rsidRDefault="00A81682">
            <w:pPr>
              <w:pStyle w:val="13"/>
              <w:keepNext/>
              <w:keepLines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C56031" w:rsidRDefault="009937D1">
            <w:pPr>
              <w:pStyle w:val="13"/>
              <w:keepNext/>
              <w:keepLines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68" w:type="dxa"/>
          </w:tcPr>
          <w:p w:rsidR="00C56031" w:rsidRDefault="00A81682">
            <w:pPr>
              <w:pStyle w:val="13"/>
              <w:keepNext/>
              <w:keepLines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C56031" w:rsidRDefault="009937D1">
            <w:pPr>
              <w:pStyle w:val="13"/>
              <w:keepNext/>
              <w:keepLines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68" w:type="dxa"/>
          </w:tcPr>
          <w:p w:rsidR="00C56031" w:rsidRDefault="00A81682">
            <w:pPr>
              <w:pStyle w:val="13"/>
              <w:keepNext/>
              <w:keepLines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56031" w:rsidRDefault="00C56031">
      <w:pPr>
        <w:pStyle w:val="13"/>
        <w:keepNext/>
        <w:keepLines/>
        <w:rPr>
          <w:sz w:val="24"/>
          <w:szCs w:val="24"/>
        </w:rPr>
      </w:pPr>
    </w:p>
    <w:p w:rsidR="00C56031" w:rsidRDefault="002B0330">
      <w:pPr>
        <w:pStyle w:val="af5"/>
        <w:spacing w:line="240" w:lineRule="auto"/>
        <w:ind w:firstLine="0"/>
        <w:rPr>
          <w:b/>
          <w:color w:val="1A1A1A"/>
          <w:sz w:val="24"/>
          <w:szCs w:val="24"/>
          <w:shd w:val="clear" w:color="auto" w:fill="FFFFFF"/>
        </w:rPr>
      </w:pPr>
      <w:r>
        <w:rPr>
          <w:b/>
          <w:color w:val="1A1A1A"/>
          <w:sz w:val="24"/>
          <w:szCs w:val="24"/>
          <w:shd w:val="clear" w:color="auto" w:fill="FFFFFF"/>
        </w:rPr>
        <w:t>3.2. Сведения о наполняемости классов</w:t>
      </w:r>
    </w:p>
    <w:tbl>
      <w:tblPr>
        <w:tblStyle w:val="af"/>
        <w:tblpPr w:leftFromText="180" w:rightFromText="180" w:vertAnchor="text" w:horzAnchor="margin" w:tblpY="18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850"/>
        <w:gridCol w:w="851"/>
        <w:gridCol w:w="763"/>
        <w:gridCol w:w="905"/>
        <w:gridCol w:w="905"/>
        <w:gridCol w:w="905"/>
        <w:gridCol w:w="905"/>
        <w:gridCol w:w="905"/>
        <w:gridCol w:w="919"/>
      </w:tblGrid>
      <w:tr w:rsidR="00C56031">
        <w:trPr>
          <w:trHeight w:val="216"/>
        </w:trPr>
        <w:tc>
          <w:tcPr>
            <w:tcW w:w="1526" w:type="dxa"/>
            <w:vMerge w:val="restart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173" w:type="dxa"/>
            <w:gridSpan w:val="4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 классы</w:t>
            </w:r>
          </w:p>
        </w:tc>
        <w:tc>
          <w:tcPr>
            <w:tcW w:w="4525" w:type="dxa"/>
            <w:gridSpan w:val="5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5-9 классы</w:t>
            </w:r>
          </w:p>
        </w:tc>
        <w:tc>
          <w:tcPr>
            <w:tcW w:w="919" w:type="dxa"/>
            <w:vMerge w:val="restart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школе</w:t>
            </w:r>
          </w:p>
        </w:tc>
      </w:tr>
      <w:tr w:rsidR="00C56031">
        <w:trPr>
          <w:trHeight w:val="324"/>
        </w:trPr>
        <w:tc>
          <w:tcPr>
            <w:tcW w:w="1526" w:type="dxa"/>
            <w:vMerge/>
          </w:tcPr>
          <w:p w:rsidR="00C56031" w:rsidRDefault="00C5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19" w:type="dxa"/>
            <w:vMerge/>
          </w:tcPr>
          <w:p w:rsidR="00C56031" w:rsidRDefault="00C5603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56031">
        <w:trPr>
          <w:trHeight w:val="342"/>
        </w:trPr>
        <w:tc>
          <w:tcPr>
            <w:tcW w:w="1526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709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C56031" w:rsidRDefault="00C56031">
      <w:pPr>
        <w:pStyle w:val="af5"/>
        <w:spacing w:line="240" w:lineRule="auto"/>
        <w:ind w:left="514" w:firstLine="0"/>
        <w:jc w:val="center"/>
        <w:rPr>
          <w:color w:val="1A1A1A"/>
          <w:sz w:val="24"/>
          <w:szCs w:val="24"/>
          <w:shd w:val="clear" w:color="auto" w:fill="FFFFFF"/>
        </w:rPr>
      </w:pPr>
    </w:p>
    <w:p w:rsidR="00C56031" w:rsidRDefault="002B0330">
      <w:pPr>
        <w:pStyle w:val="af5"/>
        <w:spacing w:line="240" w:lineRule="auto"/>
        <w:ind w:firstLine="0"/>
        <w:rPr>
          <w:b/>
          <w:color w:val="1A1A1A"/>
          <w:sz w:val="24"/>
          <w:szCs w:val="24"/>
          <w:shd w:val="clear" w:color="auto" w:fill="FFFFFF"/>
        </w:rPr>
      </w:pPr>
      <w:r>
        <w:rPr>
          <w:b/>
          <w:color w:val="1A1A1A"/>
          <w:sz w:val="24"/>
          <w:szCs w:val="24"/>
          <w:shd w:val="clear" w:color="auto" w:fill="FFFFFF"/>
        </w:rPr>
        <w:t xml:space="preserve">3.3. Сведения о движении контингента </w:t>
      </w:r>
      <w:proofErr w:type="gramStart"/>
      <w:r>
        <w:rPr>
          <w:b/>
          <w:color w:val="1A1A1A"/>
          <w:sz w:val="24"/>
          <w:szCs w:val="24"/>
          <w:shd w:val="clear" w:color="auto" w:fill="FFFFFF"/>
        </w:rPr>
        <w:t>обучающихся</w:t>
      </w:r>
      <w:proofErr w:type="gramEnd"/>
    </w:p>
    <w:p w:rsidR="00C56031" w:rsidRDefault="00C56031">
      <w:pPr>
        <w:pStyle w:val="af5"/>
        <w:spacing w:line="240" w:lineRule="auto"/>
        <w:ind w:left="514" w:firstLine="0"/>
        <w:jc w:val="center"/>
        <w:rPr>
          <w:b/>
          <w:color w:val="1A1A1A"/>
          <w:sz w:val="24"/>
          <w:szCs w:val="24"/>
          <w:shd w:val="clear" w:color="auto" w:fill="FFFFFF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53"/>
        <w:gridCol w:w="1687"/>
        <w:gridCol w:w="1688"/>
        <w:gridCol w:w="1688"/>
        <w:gridCol w:w="1689"/>
        <w:gridCol w:w="1689"/>
      </w:tblGrid>
      <w:tr w:rsidR="00C56031">
        <w:trPr>
          <w:trHeight w:val="311"/>
        </w:trPr>
        <w:tc>
          <w:tcPr>
            <w:tcW w:w="1753" w:type="dxa"/>
          </w:tcPr>
          <w:p w:rsidR="00C56031" w:rsidRDefault="002B0330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687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688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1688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Выбыло</w:t>
            </w:r>
          </w:p>
        </w:tc>
        <w:tc>
          <w:tcPr>
            <w:tcW w:w="1689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Прибыло</w:t>
            </w:r>
          </w:p>
        </w:tc>
        <w:tc>
          <w:tcPr>
            <w:tcW w:w="1689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конец года</w:t>
            </w:r>
          </w:p>
        </w:tc>
      </w:tr>
      <w:tr w:rsidR="00C56031">
        <w:trPr>
          <w:trHeight w:val="311"/>
        </w:trPr>
        <w:tc>
          <w:tcPr>
            <w:tcW w:w="1753" w:type="dxa"/>
          </w:tcPr>
          <w:p w:rsidR="00C56031" w:rsidRDefault="002B0330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687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88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56031">
        <w:trPr>
          <w:trHeight w:val="311"/>
        </w:trPr>
        <w:tc>
          <w:tcPr>
            <w:tcW w:w="1753" w:type="dxa"/>
          </w:tcPr>
          <w:p w:rsidR="00C56031" w:rsidRDefault="00C5603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688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88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C56031" w:rsidRDefault="009937D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C56031" w:rsidRDefault="009937D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56031">
        <w:trPr>
          <w:trHeight w:val="311"/>
        </w:trPr>
        <w:tc>
          <w:tcPr>
            <w:tcW w:w="1753" w:type="dxa"/>
          </w:tcPr>
          <w:p w:rsidR="00C56031" w:rsidRDefault="00C5603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56031" w:rsidRDefault="002B0330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688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688" w:type="dxa"/>
          </w:tcPr>
          <w:p w:rsidR="00C56031" w:rsidRDefault="00A81682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C56031" w:rsidRDefault="009937D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C56031" w:rsidRDefault="009937D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</w:tbl>
    <w:p w:rsidR="00364925" w:rsidRDefault="0036492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62"/>
    </w:p>
    <w:p w:rsidR="00C56031" w:rsidRDefault="002B033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 Учебно-методическая работа</w:t>
      </w:r>
      <w:bookmarkEnd w:id="6"/>
    </w:p>
    <w:p w:rsidR="00C56031" w:rsidRDefault="002B0330">
      <w:pPr>
        <w:keepNext/>
        <w:keepLines/>
        <w:widowControl w:val="0"/>
        <w:tabs>
          <w:tab w:val="left" w:pos="1618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" w:name="bookmark66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4.1. </w:t>
      </w:r>
      <w:bookmarkEnd w:id="7"/>
      <w:r>
        <w:rPr>
          <w:rFonts w:ascii="Times New Roman" w:hAnsi="Times New Roman" w:cs="Times New Roman"/>
          <w:b/>
          <w:sz w:val="24"/>
          <w:szCs w:val="24"/>
        </w:rPr>
        <w:t>Наличие и соответствие рабочего учебного плана, расписаний занятий, утвержденных руководителем организации образования, требованиям государственных общеобразовательных стандартов начального, основного среднего и общего среднего образования и типовым учебным планам начального, среднего и общего среднего образования</w:t>
      </w:r>
    </w:p>
    <w:p w:rsidR="00C56031" w:rsidRDefault="002B0330">
      <w:pPr>
        <w:keepNext/>
        <w:keepLines/>
        <w:widowControl w:val="0"/>
        <w:tabs>
          <w:tab w:val="left" w:pos="16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Организация учебно-воспитательного процесса в организации ОСО осуществляется в соответствии с Типовыми правилами деятельности организаций образования соответствующих типов, утвержденными Приказом МОН РК от 30 октября 2018 г. № 595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изменениями и дополнениями приказа МОН РК от 29.12.2021 г. № 614). Рабочий учебный план составляется ежегодно, утверждается на школьном педагогическом совете, проводимом в августе, и проходит экспертизу в ГУ «Отдел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области.</w:t>
      </w:r>
    </w:p>
    <w:p w:rsidR="00C56031" w:rsidRDefault="002B0330">
      <w:pPr>
        <w:widowControl w:val="0"/>
        <w:tabs>
          <w:tab w:val="left" w:pos="85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2023-2024 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рабочий учебный план для 1-9 классов с 01.09.2023 г. составлен на основе типовых учебных планов, утвержденных приказом Министра образования и науки Республики Казахстан от 8 ноября 2012 года №500 «Об утверждении типовых учебных планов начального, основного среднего, общего среднего образования Республики Казахстан» (с изменениями и дополнениями от 12.08.2022 года № 365), (от 30 сентября 2022 года № 412).</w:t>
      </w:r>
      <w:proofErr w:type="gramEnd"/>
    </w:p>
    <w:p w:rsidR="00C56031" w:rsidRDefault="002B0330">
      <w:pPr>
        <w:widowControl w:val="0"/>
        <w:spacing w:after="8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Расписание занятий составлено в соответствии с Санитарными правилами «Санитарн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о-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эпидемиологические требования к объектам образования» (далее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СанПин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), утвержденных приказом Министра здравоохранения Республики Казахстан от 5 августа 2021 года № КР ДСМ-76 (с внесенными изменениями от 31.05.2022 № КР ДСМ - 31). Так, в 1-9 классах согласно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СанПин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предусмотрены  перемены не менее 5 минут, большая перемена 30 минут после 3 урока. Расписание утверждено директором школы и согласовано с родительским комитетом.</w:t>
      </w:r>
    </w:p>
    <w:p w:rsidR="00C56031" w:rsidRDefault="002B0330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Рабочий учебный план и расписание уроков соответствуют Типовым учебным планам по уровню образования и Приказу Министра просвещения Республики Казахстан от 23 сентября 2022 года № 406 «О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образования".</w:t>
      </w:r>
      <w:proofErr w:type="gramEnd"/>
    </w:p>
    <w:p w:rsidR="00C56031" w:rsidRDefault="002B0330">
      <w:pPr>
        <w:pStyle w:val="13"/>
        <w:keepNext/>
        <w:keepLines/>
        <w:tabs>
          <w:tab w:val="left" w:pos="2338"/>
        </w:tabs>
        <w:spacing w:after="0"/>
        <w:ind w:left="0" w:firstLine="0"/>
        <w:rPr>
          <w:sz w:val="24"/>
          <w:szCs w:val="24"/>
        </w:rPr>
      </w:pPr>
      <w:bookmarkStart w:id="8" w:name="bookmark68"/>
      <w:r>
        <w:rPr>
          <w:b/>
          <w:bCs/>
          <w:iCs/>
          <w:sz w:val="24"/>
          <w:szCs w:val="24"/>
        </w:rPr>
        <w:t>4.2. Освоение базового содержания учебных предметов, осуществляемого в соответствии с типовыми учебными программами по общеобразовательным предметам</w:t>
      </w:r>
      <w:bookmarkEnd w:id="8"/>
    </w:p>
    <w:p w:rsidR="00C56031" w:rsidRDefault="002B0330">
      <w:pPr>
        <w:pStyle w:val="11"/>
        <w:tabs>
          <w:tab w:val="left" w:pos="9120"/>
        </w:tabs>
        <w:ind w:firstLine="56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В 202</w:t>
      </w:r>
      <w:r w:rsidR="001750E8">
        <w:rPr>
          <w:b/>
          <w:bCs/>
          <w:sz w:val="24"/>
          <w:szCs w:val="24"/>
        </w:rPr>
        <w:t>3-2024</w:t>
      </w:r>
      <w:r>
        <w:rPr>
          <w:b/>
          <w:bCs/>
          <w:sz w:val="24"/>
          <w:szCs w:val="24"/>
        </w:rPr>
        <w:t xml:space="preserve"> учебном году </w:t>
      </w:r>
      <w:r>
        <w:rPr>
          <w:sz w:val="24"/>
          <w:szCs w:val="24"/>
        </w:rPr>
        <w:t>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предметам, утвержденных приказом Министра образования и науки Республики Казахстан от 3 апреля 2013 года № 115 (с изменениями и дополнениями от 01.04.2022 г. приказа № 123 Министра просвещения Республики Казахстан), на основе типовых учебных программ по общеобразовательным предметам и курсам по выбору уровней</w:t>
      </w:r>
      <w:proofErr w:type="gramEnd"/>
      <w:r>
        <w:rPr>
          <w:sz w:val="24"/>
          <w:szCs w:val="24"/>
        </w:rPr>
        <w:t xml:space="preserve"> начального, основного среднего и общего среднего образования, утвержденных приказом Министра просвещения Республики Казахстан от 16 сентября 2022 года № 399, с изменениями от 21.11.2022г. №467, с изменениями от 05.07.2023г №199.</w:t>
      </w:r>
    </w:p>
    <w:p w:rsidR="00C56031" w:rsidRDefault="002B0330">
      <w:pPr>
        <w:pStyle w:val="24"/>
        <w:keepNext/>
        <w:keepLines/>
        <w:tabs>
          <w:tab w:val="left" w:pos="427"/>
          <w:tab w:val="left" w:pos="1901"/>
        </w:tabs>
        <w:ind w:firstLine="0"/>
        <w:rPr>
          <w:i w:val="0"/>
          <w:sz w:val="24"/>
          <w:szCs w:val="24"/>
        </w:rPr>
      </w:pPr>
      <w:bookmarkStart w:id="9" w:name="bookmark78"/>
      <w:r>
        <w:rPr>
          <w:i w:val="0"/>
          <w:sz w:val="24"/>
          <w:szCs w:val="24"/>
        </w:rPr>
        <w:t xml:space="preserve">4.4. Реализация профильного обучения с учетом </w:t>
      </w:r>
      <w:proofErr w:type="gramStart"/>
      <w:r>
        <w:rPr>
          <w:i w:val="0"/>
          <w:sz w:val="24"/>
          <w:szCs w:val="24"/>
        </w:rPr>
        <w:t>индивидуальных</w:t>
      </w:r>
      <w:bookmarkEnd w:id="9"/>
      <w:proofErr w:type="gramEnd"/>
    </w:p>
    <w:p w:rsidR="00C56031" w:rsidRDefault="002B0330">
      <w:pPr>
        <w:pStyle w:val="24"/>
        <w:keepNext/>
        <w:keepLines/>
        <w:ind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интересов и потребностей обучающихся (углубленный и стандартный уровни обучения).</w:t>
      </w:r>
    </w:p>
    <w:p w:rsidR="00C56031" w:rsidRDefault="002B0330">
      <w:pPr>
        <w:pStyle w:val="1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Согласно ГОСО профильное обучение реализуется в старших классах. Так как школа является основной средней, профильное обучение не реализуется.</w:t>
      </w:r>
    </w:p>
    <w:p w:rsidR="00C56031" w:rsidRDefault="002B0330">
      <w:pPr>
        <w:pStyle w:val="11"/>
        <w:spacing w:line="276" w:lineRule="auto"/>
        <w:ind w:firstLine="0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4.5. Организация учебного процесса с учетом особых образовательных потребностей и индивидуальных возможностей обучающихся</w:t>
      </w:r>
    </w:p>
    <w:p w:rsidR="00C56031" w:rsidRDefault="002B0330">
      <w:pPr>
        <w:pStyle w:val="11"/>
        <w:spacing w:line="276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В 2023-2024 учебном году</w:t>
      </w:r>
      <w:r>
        <w:rPr>
          <w:sz w:val="24"/>
          <w:szCs w:val="24"/>
        </w:rPr>
        <w:t xml:space="preserve"> колич</w:t>
      </w:r>
      <w:r w:rsidR="00056BAC">
        <w:rPr>
          <w:sz w:val="24"/>
          <w:szCs w:val="24"/>
        </w:rPr>
        <w:t xml:space="preserve">ество </w:t>
      </w:r>
      <w:proofErr w:type="gramStart"/>
      <w:r w:rsidR="00056BAC">
        <w:rPr>
          <w:sz w:val="24"/>
          <w:szCs w:val="24"/>
        </w:rPr>
        <w:t>обучающихся</w:t>
      </w:r>
      <w:proofErr w:type="gramEnd"/>
      <w:r w:rsidR="00056BAC">
        <w:rPr>
          <w:sz w:val="24"/>
          <w:szCs w:val="24"/>
        </w:rPr>
        <w:t xml:space="preserve"> с ООП – 3</w:t>
      </w:r>
      <w:r>
        <w:rPr>
          <w:sz w:val="24"/>
          <w:szCs w:val="24"/>
        </w:rPr>
        <w:t xml:space="preserve">  </w:t>
      </w:r>
    </w:p>
    <w:p w:rsidR="00C56031" w:rsidRDefault="002F54A8">
      <w:pPr>
        <w:pStyle w:val="11"/>
        <w:spacing w:line="276" w:lineRule="auto"/>
        <w:ind w:firstLine="0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4.6. Р</w:t>
      </w:r>
      <w:r w:rsidR="002B0330">
        <w:rPr>
          <w:b/>
          <w:bCs/>
          <w:iCs/>
          <w:sz w:val="24"/>
          <w:szCs w:val="24"/>
        </w:rPr>
        <w:t xml:space="preserve">еализация курсов по выбору и факультативов </w:t>
      </w:r>
      <w:proofErr w:type="gramStart"/>
      <w:r w:rsidR="002B0330">
        <w:rPr>
          <w:b/>
          <w:bCs/>
          <w:iCs/>
          <w:sz w:val="24"/>
          <w:szCs w:val="24"/>
        </w:rPr>
        <w:t>вариативного</w:t>
      </w:r>
      <w:proofErr w:type="gramEnd"/>
      <w:r w:rsidR="002B0330">
        <w:rPr>
          <w:b/>
          <w:bCs/>
          <w:iCs/>
          <w:sz w:val="24"/>
          <w:szCs w:val="24"/>
        </w:rPr>
        <w:t xml:space="preserve"> </w:t>
      </w:r>
      <w:proofErr w:type="spellStart"/>
      <w:r w:rsidR="002B0330">
        <w:rPr>
          <w:b/>
          <w:bCs/>
          <w:iCs/>
          <w:sz w:val="24"/>
          <w:szCs w:val="24"/>
        </w:rPr>
        <w:t>комонента</w:t>
      </w:r>
      <w:proofErr w:type="spellEnd"/>
      <w:r w:rsidR="002B0330">
        <w:rPr>
          <w:b/>
          <w:bCs/>
          <w:iCs/>
          <w:sz w:val="24"/>
          <w:szCs w:val="24"/>
        </w:rPr>
        <w:t>, осуществляемого в соответствии с ТУП.</w:t>
      </w:r>
    </w:p>
    <w:p w:rsidR="00C56031" w:rsidRDefault="002B0330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Программы вариативной части рабочего учебного плана ежегодно рассматриваются на педагогическом совете школы №1, преимущество отбора имеют программы, имеющие авторское свидетельство </w:t>
      </w:r>
      <w:r>
        <w:rPr>
          <w:sz w:val="24"/>
          <w:szCs w:val="24"/>
          <w:lang w:bidi="en-US"/>
        </w:rPr>
        <w:t>(</w:t>
      </w:r>
      <w:r>
        <w:rPr>
          <w:sz w:val="24"/>
          <w:szCs w:val="24"/>
          <w:lang w:val="en-US" w:bidi="en-US"/>
        </w:rPr>
        <w:t>ISBN</w:t>
      </w:r>
      <w:r>
        <w:rPr>
          <w:sz w:val="24"/>
          <w:szCs w:val="24"/>
          <w:lang w:bidi="en-US"/>
        </w:rPr>
        <w:t xml:space="preserve">), </w:t>
      </w:r>
      <w:r>
        <w:rPr>
          <w:sz w:val="24"/>
          <w:szCs w:val="24"/>
        </w:rPr>
        <w:t>включаются курсы, рекомендованные к изучению согласно Инструктивно-методическому письму.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2023-2024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 вариативную часть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внесены изменения. На ступени начального образования часов вариативного компонента согласно типовому учебному плану реализуется следующим образом: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класс индивидуальные и групповые занятия развивающего характера «Математические ступеньки» 1 час в неделю, 34 часов в учебном году.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«Глобальные компетенции» для 5-9 классов уровня основного среднего образования. 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5-8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0,5 часа (один раз в две недели), 17 часов в учебном году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час в неделю, 34 часов в учебном году.</w:t>
      </w:r>
    </w:p>
    <w:p w:rsidR="00C56031" w:rsidRDefault="00C56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031" w:rsidRDefault="002B0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Вариативная часть Рабочих учебных планов на 2023-2024 учебный год</w:t>
      </w:r>
    </w:p>
    <w:p w:rsidR="007E37B3" w:rsidRDefault="007E37B3">
      <w:pPr>
        <w:widowControl w:val="0"/>
        <w:tabs>
          <w:tab w:val="left" w:pos="5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 w:bidi="ru-RU"/>
        </w:rPr>
      </w:pPr>
    </w:p>
    <w:p w:rsidR="00C56031" w:rsidRDefault="002F54A8">
      <w:pPr>
        <w:widowControl w:val="0"/>
        <w:tabs>
          <w:tab w:val="left" w:pos="5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4.7. И</w:t>
      </w:r>
      <w:r w:rsidR="002B03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зучение обязательного учебного курса «Основы безопасности жизнедеятельности»</w:t>
      </w:r>
    </w:p>
    <w:p w:rsidR="00C56031" w:rsidRDefault="002B0330">
      <w:pPr>
        <w:pStyle w:val="11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В </w:t>
      </w:r>
      <w:proofErr w:type="spellStart"/>
      <w:r>
        <w:rPr>
          <w:color w:val="000000"/>
          <w:sz w:val="24"/>
          <w:szCs w:val="24"/>
          <w:lang w:eastAsia="ru-RU" w:bidi="ru-RU"/>
        </w:rPr>
        <w:t>КГУ</w:t>
      </w:r>
      <w:proofErr w:type="gramStart"/>
      <w:r>
        <w:rPr>
          <w:color w:val="000000"/>
          <w:sz w:val="24"/>
          <w:szCs w:val="24"/>
          <w:lang w:eastAsia="ru-RU" w:bidi="ru-RU"/>
        </w:rPr>
        <w:t>«Б</w:t>
      </w:r>
      <w:proofErr w:type="gramEnd"/>
      <w:r>
        <w:rPr>
          <w:color w:val="000000"/>
          <w:sz w:val="24"/>
          <w:szCs w:val="24"/>
          <w:lang w:eastAsia="ru-RU" w:bidi="ru-RU"/>
        </w:rPr>
        <w:t>алыктинская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основная средняя школа отдела образования </w:t>
      </w:r>
      <w:proofErr w:type="spellStart"/>
      <w:r>
        <w:rPr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района» Управления образования </w:t>
      </w:r>
      <w:proofErr w:type="spellStart"/>
      <w:r>
        <w:rPr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области в соответствии с ГОСО (начального, основного среднего, общего среднего образования) обеспечивается обязательное изучение курса «Основы безопасности жизнедеятельности», при этом особое внимание уделяется выработке практических навыков у обучающихся при чрезвычайных ситуациях.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Выполнение требований к изучению курса «Основы безопасности жизнедеятельности» в 1 -4, 5-9 классах.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1-4 классах обеспечивается обязательное изучение учебного курса «Основы безопасности жизнедеятельности». Содержание учебного курса реализуется в рамках учебного предмета «Познание мира»: в 1-3 классах с годовой учебной нагрузкой 6 часов, в 4 классе -10 часов учителями начальных классов.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учебного курса «Основы безопасности жизнедеятельности» в 5- 9 классах реализуется в рамках учебного курса «Физическая культура» с годовой учебной нагрузкой 15 часов учителем физической культуры. Занятия по основам безопасности жизнедеятельности являются обязательными и проводятся в учебное время.</w:t>
      </w:r>
    </w:p>
    <w:p w:rsidR="00C56031" w:rsidRDefault="002B033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Безопасность школы является приоритетной в деятельности педагогического коллектива. Поэтому в целях обеспечения безопасного режима функционирования школы, создания необходимых условий для проведения учебно-воспитательного процесса, охраны жизни и здоровья детей ежегодно проходят учебно-тренировочные занятия (2 раза в год - октябрь, март), беседы с привлечением сотрудников ЧС.</w:t>
      </w:r>
    </w:p>
    <w:p w:rsidR="00C56031" w:rsidRDefault="002B0330">
      <w:pPr>
        <w:widowControl w:val="0"/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4.8. Реализация обязательного учебного курса «Правила дорожного движения»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Одним из определяющих факторов успешного функционирования школы является обеспечение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безопасностижизнедеятельности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безопасных условий труда и учебы, проблема охраны здоровья и жизни учащихся, профилактики травматизма, формирования навыков соблюдения и применения ПДД находят место в повседневной деятельности образовательного учреждения.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целью недопущения случаев детского дорожно-транспортного травматизма с обучающимися, привития обучающимся навыков безопасного поведения на улицах и дорогах, а также улучшения качества знаний Правил дорожного движения проводится профилактическая работа в соответствии с планом воспитательной работы школы.</w:t>
      </w:r>
      <w:proofErr w:type="gramEnd"/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Оказывается методическая помощь классным руководителям, учителям, ведутся журналы инструктажей, которые хранятся в паспорте класса. В кабинетах оформлены уголки здоровья, проводятся занятия по темам ПДД.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     В 2023-2024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приказа министра образования и науки Республики Казахстан от 3 августа 2022 года № 348 «Об утверждении государственных общеобязательных стандартов образования всех уровней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«Правила дорожного движения» по 6 часов в 1-4 классах, по 10 часов в 5-8 классах.</w:t>
      </w:r>
    </w:p>
    <w:p w:rsidR="00C56031" w:rsidRDefault="002B0330">
      <w:pPr>
        <w:pStyle w:val="11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rFonts w:eastAsia="Courier New"/>
          <w:color w:val="000000"/>
          <w:sz w:val="24"/>
          <w:szCs w:val="24"/>
          <w:lang w:eastAsia="ru-RU" w:bidi="ru-RU"/>
        </w:rPr>
        <w:t>Работа по профилактике дорожно-транспортного травматизма ведется по утвержденной программе в 1-8 классах, ведущей целью является воспитание навыков безопасного поведения на дороге и улицах, профилактика ДТТ, повышение дорожно-</w:t>
      </w:r>
      <w:r>
        <w:rPr>
          <w:color w:val="000000"/>
          <w:sz w:val="24"/>
          <w:szCs w:val="24"/>
          <w:lang w:eastAsia="ru-RU" w:bidi="ru-RU"/>
        </w:rPr>
        <w:t>транспортной культуры детей и родителей. Классными руководителями осуществляется дополнительное образование учащихся по вопросам воспитания безопасного поведения на дороге, транспортной культуры на классных часах по ПДД.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документации ЮИД имеются готовые и разработанные тестовые задания, сценарии проводимых мероприятий, памятки о правилах поведения, ПДД и ЮИД. В холле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этаже, а также в кабинетах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-8 классов имеются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тематические-информационные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стенды по ПДД.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результате проводимых мероприятий по профилактике ДТП обучающиеся школы не были участниками дорожно-транспортных происшествий, что говорит о том, что проводимая работа дает положительный результат. В школе созданы все условия для профилактической работы по предупреждению ДДТТ.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Содержание учебного курса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«Правила дорожного движения»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реализуется в 1-4 классах -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курс «Правила дорожного движения» в 5-8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курс «Правила дорожного движения» в 1-4 классах по 6 часов, 5-8 классах проводится за счет классных часов и во внеурочное время с указанием темы и даты занятий журнале «К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ү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ндел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:rsidR="00C56031" w:rsidRDefault="002B033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4.9. Соответствие и соблюдение максимального объема недельной учебной нагрузки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Соответствие и соблюдение общего объема недельной учебной нагрузки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составляющей инвариантный и вариативный компоненты, а также недельной и годовой учебной нагрузки по классам, установленной ТУП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Приказом Министра просвещения Республики Казахстан от 23 сентября 2022 года № 406 «О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образования"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.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 Министра просвещения Республики Казахстан от 30 сентября 2022 года № 412 «О внесении изменений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Приказом Министра просвещения Республики Казахстан от 16 сентября 2022 года № 399 «Об утверждении типовых учебных программ по общеобразовательным предметам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курсам по выбору уровней начального, основного среднего и общего среднего образования».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2023-2024 учебном году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государственного общеобязательного стандарта основного среднего образования, утвержденного приказом Министра образования и науки РК от 31 октября 2018 года № 604 </w:t>
      </w:r>
      <w:r>
        <w:rPr>
          <w:rFonts w:ascii="Times New Roman" w:eastAsia="Calibri" w:hAnsi="Times New Roman" w:cs="Times New Roman"/>
          <w:sz w:val="24"/>
          <w:szCs w:val="24"/>
        </w:rPr>
        <w:t>«Об утверждении государственных образовательных стандартов образования всех уровней образования» (приказ Министра просвещения РК от 03.08.2022 г. № 348, с изменениями от 23.09.2022 № 406, Приложение 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− </w:t>
      </w:r>
      <w:r>
        <w:rPr>
          <w:rFonts w:ascii="Times New Roman" w:eastAsia="Calibri" w:hAnsi="Times New Roman" w:cs="Times New Roman"/>
          <w:sz w:val="24"/>
          <w:szCs w:val="24"/>
        </w:rPr>
        <w:t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от 12.08.2022 г. № 365; от 30.09.2022 г. № 412, Приложение 7</w:t>
      </w:r>
      <w:r>
        <w:rPr>
          <w:rFonts w:ascii="Calibri" w:eastAsia="Calibri" w:hAnsi="Calibri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>
        <w:rPr>
          <w:rFonts w:ascii="Times New Roman" w:eastAsia="Calibri" w:hAnsi="Times New Roman" w:cs="Times New Roman"/>
          <w:sz w:val="24"/>
          <w:szCs w:val="24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6031" w:rsidRDefault="002B0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 с изменениями, внесенными 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Министра просвещения Республики Казахстан от 22 мая 2023 года № 140, в редакции приказа Министра просвещения РК от 03.07.2023 № 194)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56031" w:rsidRDefault="00C560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56031" w:rsidRDefault="002B0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Максимальный объем недельной учебной нагрузки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1-4 классы</w:t>
      </w:r>
    </w:p>
    <w:p w:rsidR="00C56031" w:rsidRDefault="00C560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4"/>
        <w:gridCol w:w="5473"/>
        <w:gridCol w:w="3429"/>
      </w:tblGrid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5473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Язык обучения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Максимальная недельная учебная нагрузка (часы)</w:t>
            </w:r>
          </w:p>
        </w:tc>
      </w:tr>
      <w:tr w:rsidR="00C56031">
        <w:tc>
          <w:tcPr>
            <w:tcW w:w="10286" w:type="dxa"/>
            <w:gridSpan w:val="3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2023-2024 учебный год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20,5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</w:tr>
    </w:tbl>
    <w:p w:rsidR="00C56031" w:rsidRDefault="00C560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Default="00C56031">
      <w:pPr>
        <w:pStyle w:val="11"/>
        <w:ind w:firstLine="0"/>
        <w:jc w:val="both"/>
        <w:rPr>
          <w:sz w:val="24"/>
          <w:szCs w:val="24"/>
        </w:rPr>
      </w:pPr>
    </w:p>
    <w:p w:rsidR="00C56031" w:rsidRDefault="002B0330">
      <w:pPr>
        <w:widowControl w:val="0"/>
        <w:tabs>
          <w:tab w:val="left" w:pos="82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2023 - 2024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из-за малого количества обучающихся 1 и 3 классы объединены в один класс - комплект, недельная нагрузка инвариантного и вариативного компонента составляет в 1 классе – 20,2 часов, в 3 классе - 26 часов, годовая в 1 классе - </w:t>
      </w:r>
      <w:r>
        <w:rPr>
          <w:rFonts w:ascii="Times New Roman" w:hAnsi="Times New Roman" w:cs="Times New Roman"/>
        </w:rPr>
        <w:t xml:space="preserve">717,5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часов, годовая нагрузка в 3 классе - 936 часов; из-за малого количества обучающихся 2 и 4 классы объединены в один класс - комплект, недельная нагрузка инвариантного и вариативного компонента составляет в 2 классе – 24 часов, в 4 классе - 27 часов, годовая в 2 классе - 864 часов, годовая нагрузка в 4 классе - 972 часов:</w:t>
      </w:r>
    </w:p>
    <w:p w:rsidR="00C56031" w:rsidRDefault="002B0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Максимальный объем недельной учебной нагрузки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5-9 классы</w:t>
      </w:r>
    </w:p>
    <w:p w:rsidR="00C56031" w:rsidRDefault="00C560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4"/>
        <w:gridCol w:w="5473"/>
        <w:gridCol w:w="3429"/>
      </w:tblGrid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5473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Язык обучения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Максимальная недельная учебная нагрузка (часы)</w:t>
            </w:r>
          </w:p>
        </w:tc>
      </w:tr>
      <w:tr w:rsidR="00C56031">
        <w:tc>
          <w:tcPr>
            <w:tcW w:w="10286" w:type="dxa"/>
            <w:gridSpan w:val="3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2023-2024 учебный год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29,5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29,5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32,5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33,5</w:t>
            </w:r>
          </w:p>
        </w:tc>
      </w:tr>
      <w:tr w:rsidR="00C56031">
        <w:tc>
          <w:tcPr>
            <w:tcW w:w="1384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473" w:type="dxa"/>
          </w:tcPr>
          <w:p w:rsidR="00C56031" w:rsidRDefault="002B0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</w:tc>
        <w:tc>
          <w:tcPr>
            <w:tcW w:w="3429" w:type="dxa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</w:tr>
    </w:tbl>
    <w:p w:rsidR="00C56031" w:rsidRDefault="00C560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Default="00C56031">
      <w:pPr>
        <w:pStyle w:val="11"/>
        <w:ind w:firstLine="0"/>
        <w:jc w:val="both"/>
        <w:rPr>
          <w:sz w:val="24"/>
          <w:szCs w:val="24"/>
        </w:rPr>
      </w:pPr>
    </w:p>
    <w:p w:rsidR="00C56031" w:rsidRDefault="002B0330">
      <w:pPr>
        <w:widowControl w:val="0"/>
        <w:tabs>
          <w:tab w:val="left" w:pos="68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2023 - 2024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количество класс - комплектов 5 класс - 1, недельная нагрузка инвариантного и вариативного компонента составляет 29,5 часов, годовая - 1062 часов; количество класс - комплектов 6 класса - 1, недельная нагрузка инвариантного и вариативного компонента составляет 29,5 часов, годовая -1062 часов; из-за малого количества обучающихся 7 и 8 классы объединены в один класс - комплект, недельная нагрузка инвариантного и вариативного компонента составляет в 7 классе - 32,5 часов, в 8 классе - 33,5 часов, годовая в 7 классе - 1170 часов, годовая нагрузка в 8 классе - 1206 часов; количество класс - комплектов 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класса - 1, недельная нагрузка инвариантного и вариативного компонента составляет 35 часов, годовая - 1260 часов.</w:t>
      </w:r>
    </w:p>
    <w:p w:rsidR="00C56031" w:rsidRDefault="002B0330">
      <w:pPr>
        <w:pStyle w:val="11"/>
        <w:tabs>
          <w:tab w:val="left" w:pos="598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ab/>
      </w:r>
    </w:p>
    <w:p w:rsidR="00C56031" w:rsidRDefault="002F54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bookmarkStart w:id="10" w:name="bookmark83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4.10</w:t>
      </w:r>
      <w:r w:rsidR="002B03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. Соблюдение требований к делению классов на группы, в том числе с учетом особенностей обучающихся с особыми образовательными потребностями в рамках инклюзивного образования.</w:t>
      </w:r>
      <w:bookmarkEnd w:id="10"/>
    </w:p>
    <w:p w:rsidR="00C56031" w:rsidRDefault="002B0330">
      <w:pPr>
        <w:widowControl w:val="0"/>
        <w:tabs>
          <w:tab w:val="left" w:pos="2488"/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2023-2024 учебном году в КГУ «Балыктинская основная средняя школа отдела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 деление на группы не осуществляется из-за малочисленного контингента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56031" w:rsidRDefault="002F54A8">
      <w:pPr>
        <w:widowControl w:val="0"/>
        <w:tabs>
          <w:tab w:val="left" w:pos="5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4.11</w:t>
      </w:r>
      <w:r w:rsidR="002B03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.Соблюдение требований к срокам освоения общеобразовательных программ </w:t>
      </w:r>
      <w:r w:rsidR="00182D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соответствующих</w:t>
      </w:r>
      <w:r w:rsidR="002B03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 уровней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Занятия в школе проводятся в одну смену: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первую смену на конец 1 четверти 2023-2024 учебного года обучалось - 31 обучающихся (6 классо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комплектов), из них: начальное образование- 1-4 классы - 7 обучающихся (2 класса - комплекта); основное среднее образование- 5-9 классы - 24 обучающихся (4 класса-комплекта).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первую смену на конец 2 четверти обучалось - 31 обучающихся (6 классо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комплектов), из них: начальное образование- 1-4 классы - 7 обучающихся (2 класса - комплекта); основное среднее образование- 5-9 классы - 24 обучающихся (4 класса-комплекта).</w:t>
      </w:r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первую смену на начало 3 четверти обучалось - 30 обучающихся (6 классов - комплектов), из них: начальное образование- 1-4 классы - 7 обучающихся (4 класса - комплекта); основное среднее образование - 5-9 классы - 23 обучающихся (4 класса-комплекта).</w:t>
      </w:r>
      <w:proofErr w:type="gramEnd"/>
    </w:p>
    <w:p w:rsidR="00C56031" w:rsidRDefault="002B0330">
      <w:pPr>
        <w:widowControl w:val="0"/>
        <w:tabs>
          <w:tab w:val="left" w:pos="69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Приказом Министра просвещения Республики Казахстан от 23 сентября 2022 года № 406 «О внесении изменений в приказ Министра просвещения Республики Казахстан от 3 августа 2022 года №348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образования" школе определены следующие ступени и сроки обучения:</w:t>
      </w:r>
      <w:proofErr w:type="gramEnd"/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1)начальное образование, 1-4 класс (срок обучения 4 года);</w:t>
      </w:r>
    </w:p>
    <w:p w:rsidR="002F54A8" w:rsidRDefault="002B0330" w:rsidP="002F54A8">
      <w:pPr>
        <w:widowControl w:val="0"/>
        <w:tabs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2)основное среднее образование, 5-9 класс (срок обучения 5 лет).</w:t>
      </w:r>
      <w:bookmarkStart w:id="11" w:name="bookmark85"/>
    </w:p>
    <w:p w:rsidR="002F54A8" w:rsidRDefault="002B0330" w:rsidP="002F54A8">
      <w:pPr>
        <w:widowControl w:val="0"/>
        <w:tabs>
          <w:tab w:val="left" w:pos="114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4.13.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Соблюдение требований к продолжительности учебного года по классам и продолжительности каникулярного времени в учебном году.</w:t>
      </w:r>
      <w:bookmarkEnd w:id="11"/>
    </w:p>
    <w:p w:rsidR="00C56031" w:rsidRDefault="002B0330" w:rsidP="00033D44">
      <w:pPr>
        <w:widowControl w:val="0"/>
        <w:tabs>
          <w:tab w:val="left" w:pos="1147"/>
        </w:tabs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6031" w:rsidRDefault="002B0330">
      <w:pPr>
        <w:shd w:val="clear" w:color="auto" w:fill="FFFFFF"/>
        <w:spacing w:after="0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2023-2024 учебный год.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 соответствии с </w:t>
      </w:r>
      <w:hyperlink r:id="rId13" w:anchor="z1210" w:history="1">
        <w:r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single"/>
            <w:shd w:val="clear" w:color="auto" w:fill="FFFFFF"/>
          </w:rPr>
          <w:t>подпунктом 38)</w:t>
        </w:r>
      </w:hyperlink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 статьи 5 Закона Республики Казахстан "Об образовании"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послесреднего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образования, утвержденными </w:t>
      </w:r>
      <w:hyperlink r:id="rId14" w:anchor="z4" w:history="1">
        <w:r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single"/>
            <w:shd w:val="clear" w:color="auto" w:fill="FFFFFF"/>
          </w:rPr>
          <w:t>приказом</w:t>
        </w:r>
      </w:hyperlink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«Об определении начала, продолжительности и каникулярных периодов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2023-2024 учебного года в организациях среднего образования», приказа ГУ «Управление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области», приказа ГУ «Отдел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области, приказа КГУ «Балыктинская  основная средняя школа отдела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 №50 от 31.08.2023г определены сроки начала, продолжительности и каникулярных периодов 2023-2024 учебного года:</w:t>
      </w:r>
      <w:proofErr w:type="gramEnd"/>
    </w:p>
    <w:p w:rsidR="00C56031" w:rsidRDefault="002B0330">
      <w:pPr>
        <w:widowControl w:val="0"/>
        <w:tabs>
          <w:tab w:val="left" w:pos="10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начало 2023 - 2024 учебного года - 1 сентября 2023 года;</w:t>
      </w:r>
    </w:p>
    <w:p w:rsidR="00033D44" w:rsidRDefault="002B0330">
      <w:pPr>
        <w:widowControl w:val="0"/>
        <w:tabs>
          <w:tab w:val="left" w:pos="10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продолжительность учебного года в 1 классах - 33 учебных недель, во 2-9 классах - 34 учебных недель; </w:t>
      </w:r>
    </w:p>
    <w:p w:rsidR="00C56031" w:rsidRDefault="002B0330">
      <w:pPr>
        <w:pStyle w:val="11"/>
        <w:tabs>
          <w:tab w:val="left" w:pos="1047"/>
        </w:tabs>
        <w:ind w:firstLine="0"/>
        <w:rPr>
          <w:color w:val="000000"/>
          <w:sz w:val="24"/>
          <w:szCs w:val="24"/>
          <w:lang w:eastAsia="ru-RU" w:bidi="ru-RU"/>
        </w:rPr>
      </w:pPr>
      <w:r>
        <w:rPr>
          <w:rFonts w:eastAsia="Courier New"/>
          <w:color w:val="000000"/>
          <w:sz w:val="24"/>
          <w:szCs w:val="24"/>
          <w:lang w:eastAsia="ru-RU" w:bidi="ru-RU"/>
        </w:rPr>
        <w:lastRenderedPageBreak/>
        <w:t xml:space="preserve">- каникулярные периоды в течение учебного года: в 1-9 классах: осенние - 7 дней (с 30 октября по 5 ноября 2023 года включительно), зимние - 10 дней (с 29 декабря 2023 года по 7 января 2024 года включительно), весенние -11 дней (с 21 марта </w:t>
      </w:r>
      <w:proofErr w:type="gramStart"/>
      <w:r>
        <w:rPr>
          <w:rFonts w:eastAsia="Courier New"/>
          <w:color w:val="000000"/>
          <w:sz w:val="24"/>
          <w:szCs w:val="24"/>
          <w:lang w:eastAsia="ru-RU" w:bidi="ru-RU"/>
        </w:rPr>
        <w:t>по</w:t>
      </w:r>
      <w:proofErr w:type="gramEnd"/>
      <w:r>
        <w:rPr>
          <w:rFonts w:eastAsia="Courier New"/>
          <w:color w:val="000000"/>
          <w:sz w:val="24"/>
          <w:szCs w:val="24"/>
          <w:lang w:eastAsia="ru-RU" w:bidi="ru-RU"/>
        </w:rPr>
        <w:t xml:space="preserve"> 31 марта 2024 года включительно); в 1-х</w:t>
      </w:r>
      <w:r>
        <w:rPr>
          <w:color w:val="000000"/>
          <w:sz w:val="24"/>
          <w:szCs w:val="24"/>
          <w:lang w:eastAsia="ru-RU" w:bidi="ru-RU"/>
        </w:rPr>
        <w:t xml:space="preserve"> дополнительные каникулы - 7 дней (с 5 по 11 февраля 2024 года включительно).</w:t>
      </w:r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7. Оценка знаний обучающихся</w:t>
      </w:r>
    </w:p>
    <w:p w:rsidR="00C56031" w:rsidRDefault="002B0330">
      <w:pPr>
        <w:widowControl w:val="0"/>
        <w:tabs>
          <w:tab w:val="left" w:pos="19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7.1.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Уровень подготовки обучающихся (ожидаемые результаты обучения) по каждой образовательной области и учебным предметам) соответствующего уровня образования в соответствии с типовыми учебными программами ОП и требованиями государственных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ощеоразоватеьных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 стандартов начального, основного среднего образования (прилагаются копии протоколов экзамена за курс обучения на уровне основного среднего образования)</w:t>
      </w:r>
      <w:proofErr w:type="gramEnd"/>
    </w:p>
    <w:p w:rsidR="00C56031" w:rsidRDefault="002B03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Качество знаний учащихся начальной школы:</w:t>
      </w:r>
    </w:p>
    <w:tbl>
      <w:tblPr>
        <w:tblpPr w:leftFromText="180" w:rightFromText="180" w:vertAnchor="text" w:horzAnchor="margin" w:tblpY="183"/>
        <w:tblOverlap w:val="never"/>
        <w:tblW w:w="10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1520"/>
        <w:gridCol w:w="1200"/>
        <w:gridCol w:w="1077"/>
        <w:gridCol w:w="1031"/>
        <w:gridCol w:w="1449"/>
        <w:gridCol w:w="2082"/>
      </w:tblGrid>
      <w:tr w:rsidR="00C56031">
        <w:trPr>
          <w:trHeight w:hRule="exact" w:val="88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учащихся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56031" w:rsidRDefault="002B033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C56031" w:rsidRDefault="002B033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успеваемо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сти</w:t>
            </w:r>
            <w:proofErr w:type="spellEnd"/>
            <w:proofErr w:type="gram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% качества</w:t>
            </w:r>
          </w:p>
          <w:p w:rsidR="00C56031" w:rsidRDefault="002B0330">
            <w:pPr>
              <w:widowControl w:val="0"/>
              <w:tabs>
                <w:tab w:val="left" w:pos="1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знаний</w:t>
            </w:r>
          </w:p>
        </w:tc>
      </w:tr>
      <w:tr w:rsidR="00C56031">
        <w:trPr>
          <w:trHeight w:hRule="exact" w:val="54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6031" w:rsidRDefault="002B033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2023—2024 </w:t>
            </w:r>
          </w:p>
          <w:p w:rsidR="00C56031" w:rsidRPr="009E32BF" w:rsidRDefault="00C56031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</w:tr>
    </w:tbl>
    <w:p w:rsidR="00C56031" w:rsidRDefault="00C5603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Pr="00230944" w:rsidRDefault="00C560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:rsidR="00C56031" w:rsidRDefault="002B0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Качество знаний учащихся основной школы:</w:t>
      </w:r>
    </w:p>
    <w:tbl>
      <w:tblPr>
        <w:tblpPr w:leftFromText="180" w:rightFromText="180" w:vertAnchor="text" w:horzAnchor="margin" w:tblpY="183"/>
        <w:tblOverlap w:val="never"/>
        <w:tblW w:w="10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1520"/>
        <w:gridCol w:w="1200"/>
        <w:gridCol w:w="1077"/>
        <w:gridCol w:w="1031"/>
        <w:gridCol w:w="1449"/>
        <w:gridCol w:w="2082"/>
      </w:tblGrid>
      <w:tr w:rsidR="00C56031">
        <w:trPr>
          <w:trHeight w:hRule="exact" w:val="88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 учащихся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56031" w:rsidRDefault="002B033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C56031" w:rsidRDefault="002B033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успеваемо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сти</w:t>
            </w:r>
            <w:proofErr w:type="spellEnd"/>
            <w:proofErr w:type="gram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% качества знаний</w:t>
            </w:r>
          </w:p>
        </w:tc>
      </w:tr>
      <w:tr w:rsidR="00C56031">
        <w:trPr>
          <w:trHeight w:hRule="exact" w:val="54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6031" w:rsidRDefault="002B0330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2023—2024 </w:t>
            </w:r>
          </w:p>
          <w:p w:rsidR="00C56031" w:rsidRDefault="00C56031">
            <w:pPr>
              <w:widowControl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Pr="007E37B3" w:rsidRDefault="007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Pr="007E37B3" w:rsidRDefault="007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Pr="007E37B3" w:rsidRDefault="007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62,5</w:t>
            </w:r>
          </w:p>
        </w:tc>
      </w:tr>
    </w:tbl>
    <w:p w:rsidR="00C56031" w:rsidRDefault="00C560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Default="002B0330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</w:p>
    <w:p w:rsidR="00C56031" w:rsidRDefault="002B0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Успеваемость и качество знаний по предметам </w:t>
      </w:r>
    </w:p>
    <w:p w:rsidR="00C56031" w:rsidRDefault="00C56031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3213"/>
        <w:gridCol w:w="1187"/>
        <w:gridCol w:w="1283"/>
        <w:gridCol w:w="1321"/>
      </w:tblGrid>
      <w:tr w:rsidR="00230944" w:rsidTr="00230944">
        <w:trPr>
          <w:trHeight w:hRule="exact" w:val="32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</w:t>
            </w:r>
          </w:p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proofErr w:type="gramEnd"/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Период обучения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Pr="007E37B3" w:rsidRDefault="00230944" w:rsidP="007E3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 w:bidi="ru-RU"/>
              </w:rPr>
            </w:pPr>
            <w:r w:rsidRPr="007E37B3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2023-2024</w:t>
            </w:r>
          </w:p>
        </w:tc>
      </w:tr>
      <w:tr w:rsidR="00230944" w:rsidTr="00230944">
        <w:trPr>
          <w:trHeight w:hRule="exact" w:val="279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Всего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230944" w:rsidTr="00230944">
        <w:trPr>
          <w:trHeight w:hRule="exact" w:val="294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0944" w:rsidRDefault="0023094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</w:t>
            </w:r>
            <w:proofErr w:type="spellEnd"/>
          </w:p>
        </w:tc>
      </w:tr>
      <w:tr w:rsidR="00230944" w:rsidTr="00230944">
        <w:trPr>
          <w:trHeight w:hRule="exact" w:val="31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2</w:t>
            </w:r>
            <w:r>
              <w:rPr>
                <w:lang w:val="kk-KZ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68,9</w:t>
            </w:r>
          </w:p>
        </w:tc>
      </w:tr>
      <w:tr w:rsidR="00230944" w:rsidTr="00230944">
        <w:trPr>
          <w:trHeight w:hRule="exact" w:val="4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187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Русская литература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2</w:t>
            </w:r>
            <w:r>
              <w:rPr>
                <w:lang w:val="kk-KZ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70,8</w:t>
            </w:r>
          </w:p>
        </w:tc>
      </w:tr>
      <w:tr w:rsidR="00230944" w:rsidTr="00230944">
        <w:trPr>
          <w:trHeight w:hRule="exact" w:val="4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187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Литературное чтение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</w:p>
        </w:tc>
      </w:tr>
      <w:tr w:rsidR="00230944" w:rsidTr="00230944">
        <w:trPr>
          <w:trHeight w:hRule="exact" w:val="4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187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Казахский язык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</w:p>
        </w:tc>
      </w:tr>
      <w:tr w:rsidR="00230944" w:rsidTr="00230944">
        <w:trPr>
          <w:trHeight w:hRule="exact" w:val="52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0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Казахский язык и литература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 2</w:t>
            </w:r>
            <w:r>
              <w:rPr>
                <w:lang w:val="kk-KZ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</w:tr>
      <w:tr w:rsidR="00230944" w:rsidTr="00230944">
        <w:trPr>
          <w:trHeight w:hRule="exact" w:val="49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Английский язык Иностранный язык</w:t>
            </w:r>
          </w:p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 2</w:t>
            </w:r>
            <w:r>
              <w:rPr>
                <w:lang w:val="kk-KZ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71,4</w:t>
            </w:r>
          </w:p>
        </w:tc>
      </w:tr>
      <w:tr w:rsidR="00230944" w:rsidTr="00230944">
        <w:trPr>
          <w:trHeight w:hRule="exact" w:val="37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 1</w:t>
            </w:r>
            <w:r>
              <w:rPr>
                <w:lang w:val="kk-KZ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</w:tr>
      <w:tr w:rsidR="00230944" w:rsidTr="00230944">
        <w:trPr>
          <w:trHeight w:hRule="exact" w:val="48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Алгебра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61,5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Геометрия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61,5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Информатика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2</w:t>
            </w:r>
            <w:r>
              <w:rPr>
                <w:lang w:val="kk-KZ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Естествознание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87,5</w:t>
            </w:r>
          </w:p>
        </w:tc>
      </w:tr>
      <w:tr w:rsidR="00230944" w:rsidTr="00230944">
        <w:trPr>
          <w:trHeight w:hRule="exact" w:val="25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Познание мира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t xml:space="preserve">      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География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69,2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Биология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76,9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spacing w:line="178" w:lineRule="auto"/>
              <w:ind w:firstLine="0"/>
            </w:pPr>
            <w:r>
              <w:t>Всемирная история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2</w:t>
            </w:r>
            <w:r>
              <w:rPr>
                <w:lang w:val="kk-KZ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spacing w:line="192" w:lineRule="auto"/>
              <w:ind w:firstLine="0"/>
            </w:pPr>
            <w:r>
              <w:t>История Казахстана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2</w:t>
            </w:r>
            <w:r>
              <w:rPr>
                <w:lang w:val="kk-KZ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Физика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61,5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Химия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1</w:t>
            </w:r>
            <w:r>
              <w:rPr>
                <w:lang w:val="kk-KZ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69,2</w:t>
            </w:r>
          </w:p>
        </w:tc>
      </w:tr>
      <w:tr w:rsidR="00230944" w:rsidTr="00230944">
        <w:trPr>
          <w:trHeight w:hRule="exact" w:val="31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pPr>
              <w:pStyle w:val="af8"/>
              <w:ind w:firstLine="0"/>
            </w:pPr>
            <w:r>
              <w:t>Основы права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Pr="007E37B3" w:rsidRDefault="007E37B3">
            <w:pPr>
              <w:rPr>
                <w:lang w:val="kk-KZ"/>
              </w:rPr>
            </w:pPr>
            <w:r>
              <w:t xml:space="preserve">      </w:t>
            </w:r>
            <w:r>
              <w:rPr>
                <w:lang w:val="kk-KZ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944" w:rsidRDefault="00230944"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44" w:rsidRDefault="002309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85,71</w:t>
            </w:r>
          </w:p>
        </w:tc>
      </w:tr>
    </w:tbl>
    <w:p w:rsidR="00C56031" w:rsidRPr="00230944" w:rsidRDefault="00C56031">
      <w:pPr>
        <w:widowControl w:val="0"/>
        <w:spacing w:after="4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</w:pPr>
    </w:p>
    <w:p w:rsidR="00C56031" w:rsidRDefault="002B0330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bookmarkStart w:id="12" w:name="bookmark88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7.2. Осуществление оценки учебных достижений обучающихся в соответствии с критериями оценки знаний обучающихся и соблюдение требований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формативного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 xml:space="preserve"> оценивания.</w:t>
      </w:r>
      <w:bookmarkEnd w:id="12"/>
    </w:p>
    <w:p w:rsidR="00C56031" w:rsidRDefault="002B03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В 2023-2024 учебном году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1-м классе СО не проводится. Во 2-11 классах педагоги проводят ФО, СОР и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СОЧ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предметам согласно приказу МОН РК от 18 марта 2008 года № 125 «Об у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тверждении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Типовых правил проведения текущего контроля успеваемости, промежуточной и итоговой аттестации обучающихся». По результатам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формативного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суммативного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оценивания обучающимся выставляются достижений за четверть. При ФО учебные достижения обучающихся оцениваются с выставлением баллов. Максимальный балл за ФО должен  от 1 до 10 баллов во 2-11классах. ФО учебных достижений каждого обучающегося с выставлением баллов каждом уроке необязательно. Периодичность выставления баллов за учебные достижения и количество обучающихся, которым будет выставлен балл за урок, с учетом выполненного объема работ, учебных заданий и др.</w:t>
      </w:r>
    </w:p>
    <w:p w:rsidR="00C56031" w:rsidRDefault="002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Максимальный балл за СОР составляет не менее 7 и не более 15 баллов в 1-4 классах, не менее 7 и не более 20 баллов в 5-11(12) классах. Баллы ФО, СОР и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СОЧ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выставляются в электронных журналах. Результаты ФО не требуют распечатывания и хранения в бумажном формате, тогда как письменные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суммативные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работы обучающихся за текущий учебный год хранятся в школе до конца данного учебного года.</w:t>
      </w:r>
    </w:p>
    <w:p w:rsidR="00C56031" w:rsidRDefault="002B0330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  <w:bookmarkStart w:id="13" w:name="bookmark90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7.3. Выполнение требований инклюзивного образования, при обучении обучающихся с особыми образовательными потребностями в соответствии с требованиями государственных общеобразовательных стандартов начального, основного среднего образования (коррекция нарушения развития и социальной адаптации).</w:t>
      </w:r>
      <w:bookmarkEnd w:id="13"/>
    </w:p>
    <w:p w:rsidR="00C56031" w:rsidRDefault="002B0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Сводная таблица по годам: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846"/>
      </w:tblGrid>
      <w:tr w:rsidR="00C56031">
        <w:trPr>
          <w:trHeight w:hRule="exact" w:val="288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56031" w:rsidRDefault="002B03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31" w:rsidRDefault="002B03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Инклюзив</w:t>
            </w:r>
          </w:p>
        </w:tc>
      </w:tr>
      <w:tr w:rsidR="00C56031">
        <w:trPr>
          <w:trHeight w:hRule="exact" w:val="29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031" w:rsidRDefault="002B03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2023-2024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31" w:rsidRDefault="0034321E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</w:tbl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6031" w:rsidRDefault="002B0330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9. Недостатки и замечания, пути их решения</w:t>
      </w:r>
    </w:p>
    <w:p w:rsidR="00C56031" w:rsidRDefault="002B0330">
      <w:pPr>
        <w:pStyle w:val="af3"/>
        <w:widowControl w:val="0"/>
        <w:tabs>
          <w:tab w:val="left" w:pos="1066"/>
        </w:tabs>
        <w:spacing w:after="0" w:line="271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1.Наличие педагогов, не прошедших  повышения/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уровня  квалификационной категории, в положенный срок по различным причинам (не реже одного раза в пять лет) в количестве 8 человек:</w:t>
      </w:r>
    </w:p>
    <w:p w:rsidR="00C56031" w:rsidRDefault="002B0330">
      <w:pPr>
        <w:widowControl w:val="0"/>
        <w:spacing w:after="0" w:line="271" w:lineRule="auto"/>
        <w:ind w:hanging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Пути решения: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был отправлен перспективный план за 2023-2024 учебный год  в отдел образования, педагоги пройдут тестирование весной 2024 года по предметам;</w:t>
      </w:r>
    </w:p>
    <w:p w:rsidR="00C56031" w:rsidRDefault="002B0330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2.Снижение численн</w:t>
      </w:r>
      <w:r w:rsidR="0034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ости контингента обучающихся (31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 при норме 41):</w:t>
      </w:r>
    </w:p>
    <w:p w:rsidR="00C56031" w:rsidRDefault="002B0330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Пути решения: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Привлечение многодетных семей из дальней глубинки, на основе дорожной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карты 2023-2028 годы.</w:t>
      </w:r>
    </w:p>
    <w:p w:rsidR="00C56031" w:rsidRDefault="002B0330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3.Малое количество призеров по олимпиадам гуманитарного цикла на районных, областных уровнях (русский язык, английский язык, казахский язык и литература, история)</w:t>
      </w:r>
    </w:p>
    <w:p w:rsidR="00C56031" w:rsidRDefault="002B0330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Пути решения: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графика индивидуальных занятий с одаренными детьми</w:t>
      </w:r>
    </w:p>
    <w:p w:rsidR="00C56031" w:rsidRDefault="002B0330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10. Выводы и предложения</w:t>
      </w:r>
    </w:p>
    <w:p w:rsidR="00C56031" w:rsidRDefault="002B0330">
      <w:pPr>
        <w:widowControl w:val="0"/>
        <w:tabs>
          <w:tab w:val="left" w:pos="1121"/>
        </w:tabs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1.Проведен полный анализ учебно-воспитательного процесса за 2023-2024 </w:t>
      </w:r>
      <w:proofErr w:type="spellStart"/>
      <w:r w:rsidR="0023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</w:t>
      </w:r>
      <w:proofErr w:type="spellEnd"/>
      <w:r w:rsidR="0023094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й</w:t>
      </w:r>
      <w:r w:rsidR="0023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56031" w:rsidRDefault="002B0330">
      <w:pPr>
        <w:widowControl w:val="0"/>
        <w:tabs>
          <w:tab w:val="left" w:pos="1121"/>
        </w:tabs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2.Вся деятельность школы была основана и осуществлена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правовыми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актами и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планов;</w:t>
      </w:r>
    </w:p>
    <w:p w:rsidR="00C56031" w:rsidRDefault="002B0330">
      <w:pPr>
        <w:widowControl w:val="0"/>
        <w:tabs>
          <w:tab w:val="left" w:pos="1116"/>
        </w:tabs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3.Стоит отметить положительные результаты учащихся в различных олимпиадах по естественн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математических циклах (математика, география), а также участвуют в различных конкурсах и спортивных соревнованиях на уровне района, области из года в год;</w:t>
      </w:r>
    </w:p>
    <w:p w:rsidR="00C56031" w:rsidRDefault="0034321E">
      <w:pPr>
        <w:widowControl w:val="0"/>
        <w:tabs>
          <w:tab w:val="left" w:pos="1116"/>
        </w:tabs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.Наблюдается тенденция повышения качества образования 2021-2022 учебного года – 57,8%, 2022-2023 учебного года – 58,9% , первое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олугодие 2023 – 2024 учебного 65,5</w:t>
      </w:r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%, что обусловлено индивидуальными занятиями </w:t>
      </w:r>
      <w:proofErr w:type="gramStart"/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proofErr w:type="gramEnd"/>
      <w:r w:rsid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слабоуспевающими и отстающими обучающимися.</w:t>
      </w:r>
    </w:p>
    <w:p w:rsidR="00C56031" w:rsidRDefault="00C56031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Pr="00230944" w:rsidRDefault="002309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kk-KZ" w:eastAsia="ru-RU"/>
        </w:rPr>
        <w:t>И.о.директора               А.Бутикенова</w:t>
      </w:r>
    </w:p>
    <w:p w:rsidR="00C56031" w:rsidRPr="007C163B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kk-KZ"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56031" w:rsidRDefault="00C56031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C56031">
      <w:footerReference w:type="default" r:id="rId15"/>
      <w:pgSz w:w="12240" w:h="15840"/>
      <w:pgMar w:top="931" w:right="1008" w:bottom="851" w:left="1162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5C" w:rsidRDefault="00230F5C">
      <w:pPr>
        <w:spacing w:line="240" w:lineRule="auto"/>
      </w:pPr>
      <w:r>
        <w:separator/>
      </w:r>
    </w:p>
  </w:endnote>
  <w:endnote w:type="continuationSeparator" w:id="0">
    <w:p w:rsidR="00230F5C" w:rsidRDefault="00230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16" w:rsidRDefault="00B84C1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9407525</wp:posOffset>
              </wp:positionV>
              <wp:extent cx="11303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4C16" w:rsidRDefault="00B84C16">
                          <w:pPr>
                            <w:pStyle w:val="2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Shape 1" o:spid="_x0000_s1026" o:spt="202" type="#_x0000_t202" style="position:absolute;left:0pt;margin-left:300.5pt;margin-top:740.75pt;height:6.5pt;width:8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SZ6HNgAAAAN&#10;AQAADwAAAAAAAAABACAAAAAiAAAAZHJzL2Rvd25yZXYueG1sUEsBAhQAFAAAAAgAh07iQFhhNuu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5C" w:rsidRDefault="00230F5C">
      <w:pPr>
        <w:spacing w:after="0"/>
      </w:pPr>
      <w:r>
        <w:separator/>
      </w:r>
    </w:p>
  </w:footnote>
  <w:footnote w:type="continuationSeparator" w:id="0">
    <w:p w:rsidR="00230F5C" w:rsidRDefault="00230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F10"/>
    <w:multiLevelType w:val="multilevel"/>
    <w:tmpl w:val="07601F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1246A"/>
    <w:multiLevelType w:val="multilevel"/>
    <w:tmpl w:val="204124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3A77A4D"/>
    <w:multiLevelType w:val="multilevel"/>
    <w:tmpl w:val="23A77A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D11C6"/>
    <w:multiLevelType w:val="hybridMultilevel"/>
    <w:tmpl w:val="FBC0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E0"/>
    <w:rsid w:val="00006A3C"/>
    <w:rsid w:val="0001079E"/>
    <w:rsid w:val="00025EF0"/>
    <w:rsid w:val="00033D44"/>
    <w:rsid w:val="00037102"/>
    <w:rsid w:val="000502A0"/>
    <w:rsid w:val="00055D2F"/>
    <w:rsid w:val="00056BAC"/>
    <w:rsid w:val="00060478"/>
    <w:rsid w:val="00060706"/>
    <w:rsid w:val="0006184C"/>
    <w:rsid w:val="00066E85"/>
    <w:rsid w:val="00075107"/>
    <w:rsid w:val="0009274B"/>
    <w:rsid w:val="000A330B"/>
    <w:rsid w:val="000A3BE0"/>
    <w:rsid w:val="000A4113"/>
    <w:rsid w:val="000A580D"/>
    <w:rsid w:val="000A585A"/>
    <w:rsid w:val="000B02F2"/>
    <w:rsid w:val="000C67E8"/>
    <w:rsid w:val="000C6E1F"/>
    <w:rsid w:val="000D143A"/>
    <w:rsid w:val="000D4634"/>
    <w:rsid w:val="000E0E68"/>
    <w:rsid w:val="000E4EF6"/>
    <w:rsid w:val="000F7EB0"/>
    <w:rsid w:val="00101A72"/>
    <w:rsid w:val="00102450"/>
    <w:rsid w:val="001027B9"/>
    <w:rsid w:val="00104E7A"/>
    <w:rsid w:val="001134B5"/>
    <w:rsid w:val="001137B5"/>
    <w:rsid w:val="0011649D"/>
    <w:rsid w:val="00130478"/>
    <w:rsid w:val="001312FC"/>
    <w:rsid w:val="00134288"/>
    <w:rsid w:val="00143A54"/>
    <w:rsid w:val="0016172B"/>
    <w:rsid w:val="00162662"/>
    <w:rsid w:val="001641CD"/>
    <w:rsid w:val="00165014"/>
    <w:rsid w:val="00167C51"/>
    <w:rsid w:val="001750E8"/>
    <w:rsid w:val="00182DAA"/>
    <w:rsid w:val="00182F62"/>
    <w:rsid w:val="0018540C"/>
    <w:rsid w:val="001871DA"/>
    <w:rsid w:val="001A116D"/>
    <w:rsid w:val="001A27B5"/>
    <w:rsid w:val="001C05D5"/>
    <w:rsid w:val="001C198E"/>
    <w:rsid w:val="001C58AD"/>
    <w:rsid w:val="001C6C16"/>
    <w:rsid w:val="001D63FF"/>
    <w:rsid w:val="001E2572"/>
    <w:rsid w:val="001F49C6"/>
    <w:rsid w:val="001F5294"/>
    <w:rsid w:val="001F780E"/>
    <w:rsid w:val="002015BA"/>
    <w:rsid w:val="002033BE"/>
    <w:rsid w:val="002062A6"/>
    <w:rsid w:val="00207C33"/>
    <w:rsid w:val="00222730"/>
    <w:rsid w:val="002264CF"/>
    <w:rsid w:val="0023064B"/>
    <w:rsid w:val="00230944"/>
    <w:rsid w:val="00230F5C"/>
    <w:rsid w:val="00231388"/>
    <w:rsid w:val="002339B2"/>
    <w:rsid w:val="00234BF7"/>
    <w:rsid w:val="00257971"/>
    <w:rsid w:val="002609E6"/>
    <w:rsid w:val="002620D1"/>
    <w:rsid w:val="00264402"/>
    <w:rsid w:val="0026609A"/>
    <w:rsid w:val="002670DF"/>
    <w:rsid w:val="00274F2E"/>
    <w:rsid w:val="0028195D"/>
    <w:rsid w:val="0028407E"/>
    <w:rsid w:val="00285358"/>
    <w:rsid w:val="002858F2"/>
    <w:rsid w:val="002908D0"/>
    <w:rsid w:val="00294D12"/>
    <w:rsid w:val="002A1315"/>
    <w:rsid w:val="002A410A"/>
    <w:rsid w:val="002A7A31"/>
    <w:rsid w:val="002B0330"/>
    <w:rsid w:val="002B7BEE"/>
    <w:rsid w:val="002C7021"/>
    <w:rsid w:val="002D27E6"/>
    <w:rsid w:val="002D3C0D"/>
    <w:rsid w:val="002D4E21"/>
    <w:rsid w:val="002E0B96"/>
    <w:rsid w:val="002E3685"/>
    <w:rsid w:val="002F28A3"/>
    <w:rsid w:val="002F3586"/>
    <w:rsid w:val="002F54A8"/>
    <w:rsid w:val="00300FAE"/>
    <w:rsid w:val="00301E55"/>
    <w:rsid w:val="00304141"/>
    <w:rsid w:val="003077DC"/>
    <w:rsid w:val="00322270"/>
    <w:rsid w:val="00334CBD"/>
    <w:rsid w:val="003350F9"/>
    <w:rsid w:val="00335DED"/>
    <w:rsid w:val="003378E0"/>
    <w:rsid w:val="00337FB1"/>
    <w:rsid w:val="0034321E"/>
    <w:rsid w:val="003508CE"/>
    <w:rsid w:val="003635EE"/>
    <w:rsid w:val="00364925"/>
    <w:rsid w:val="0037043D"/>
    <w:rsid w:val="00371B3F"/>
    <w:rsid w:val="00377664"/>
    <w:rsid w:val="003779C3"/>
    <w:rsid w:val="00377F03"/>
    <w:rsid w:val="00396476"/>
    <w:rsid w:val="003A2B26"/>
    <w:rsid w:val="003A7F37"/>
    <w:rsid w:val="003B1DDF"/>
    <w:rsid w:val="003B4267"/>
    <w:rsid w:val="003B556D"/>
    <w:rsid w:val="003B5CEE"/>
    <w:rsid w:val="003C3FCD"/>
    <w:rsid w:val="003C4012"/>
    <w:rsid w:val="003D2FC5"/>
    <w:rsid w:val="003D53F6"/>
    <w:rsid w:val="003E6830"/>
    <w:rsid w:val="003E77F3"/>
    <w:rsid w:val="00423ED5"/>
    <w:rsid w:val="00424B45"/>
    <w:rsid w:val="00427320"/>
    <w:rsid w:val="00430144"/>
    <w:rsid w:val="00432762"/>
    <w:rsid w:val="00435FDD"/>
    <w:rsid w:val="00440C20"/>
    <w:rsid w:val="0044446A"/>
    <w:rsid w:val="004459AA"/>
    <w:rsid w:val="00447AC5"/>
    <w:rsid w:val="004508CB"/>
    <w:rsid w:val="00454FA8"/>
    <w:rsid w:val="0045748C"/>
    <w:rsid w:val="0046756B"/>
    <w:rsid w:val="00491FEF"/>
    <w:rsid w:val="0049735B"/>
    <w:rsid w:val="00497DC2"/>
    <w:rsid w:val="004B072C"/>
    <w:rsid w:val="004C0C7D"/>
    <w:rsid w:val="004C57A3"/>
    <w:rsid w:val="004D1D16"/>
    <w:rsid w:val="004D23E0"/>
    <w:rsid w:val="004F0154"/>
    <w:rsid w:val="004F030F"/>
    <w:rsid w:val="004F5781"/>
    <w:rsid w:val="004F6B40"/>
    <w:rsid w:val="004F6F1D"/>
    <w:rsid w:val="004F7543"/>
    <w:rsid w:val="005046AD"/>
    <w:rsid w:val="005150E9"/>
    <w:rsid w:val="00531E02"/>
    <w:rsid w:val="00533885"/>
    <w:rsid w:val="00534D39"/>
    <w:rsid w:val="00534D40"/>
    <w:rsid w:val="005402C5"/>
    <w:rsid w:val="005433F0"/>
    <w:rsid w:val="00545243"/>
    <w:rsid w:val="0054743B"/>
    <w:rsid w:val="00551554"/>
    <w:rsid w:val="00556F60"/>
    <w:rsid w:val="00562608"/>
    <w:rsid w:val="00562954"/>
    <w:rsid w:val="00563805"/>
    <w:rsid w:val="005708A5"/>
    <w:rsid w:val="0057420C"/>
    <w:rsid w:val="005763CF"/>
    <w:rsid w:val="00581FB6"/>
    <w:rsid w:val="0059296D"/>
    <w:rsid w:val="005A2084"/>
    <w:rsid w:val="005A6ED9"/>
    <w:rsid w:val="005C62BA"/>
    <w:rsid w:val="005D6C3A"/>
    <w:rsid w:val="005E0DB0"/>
    <w:rsid w:val="005E6F0E"/>
    <w:rsid w:val="006046D6"/>
    <w:rsid w:val="006053C0"/>
    <w:rsid w:val="0060615A"/>
    <w:rsid w:val="0061277F"/>
    <w:rsid w:val="00615327"/>
    <w:rsid w:val="00615A3C"/>
    <w:rsid w:val="006221D5"/>
    <w:rsid w:val="0063202C"/>
    <w:rsid w:val="00632801"/>
    <w:rsid w:val="00636E93"/>
    <w:rsid w:val="006414A5"/>
    <w:rsid w:val="00641AA9"/>
    <w:rsid w:val="00647CB5"/>
    <w:rsid w:val="00652E16"/>
    <w:rsid w:val="00654386"/>
    <w:rsid w:val="00654BC0"/>
    <w:rsid w:val="00655DC7"/>
    <w:rsid w:val="00655E56"/>
    <w:rsid w:val="00665140"/>
    <w:rsid w:val="00677EA6"/>
    <w:rsid w:val="00682796"/>
    <w:rsid w:val="00682AF8"/>
    <w:rsid w:val="00684F89"/>
    <w:rsid w:val="00687BDB"/>
    <w:rsid w:val="00692DE9"/>
    <w:rsid w:val="00694234"/>
    <w:rsid w:val="0069542A"/>
    <w:rsid w:val="0069745B"/>
    <w:rsid w:val="006A2150"/>
    <w:rsid w:val="006A2DB2"/>
    <w:rsid w:val="006B18C0"/>
    <w:rsid w:val="006B677A"/>
    <w:rsid w:val="006B6D63"/>
    <w:rsid w:val="006B7345"/>
    <w:rsid w:val="006D3C02"/>
    <w:rsid w:val="006D4D1E"/>
    <w:rsid w:val="006D58DE"/>
    <w:rsid w:val="006E4BB8"/>
    <w:rsid w:val="006F747D"/>
    <w:rsid w:val="007135DE"/>
    <w:rsid w:val="00713810"/>
    <w:rsid w:val="00724D6C"/>
    <w:rsid w:val="007269F3"/>
    <w:rsid w:val="00731C1F"/>
    <w:rsid w:val="00742F4A"/>
    <w:rsid w:val="007442CD"/>
    <w:rsid w:val="0075264A"/>
    <w:rsid w:val="00753B6D"/>
    <w:rsid w:val="007545A2"/>
    <w:rsid w:val="00764B3A"/>
    <w:rsid w:val="00781DB4"/>
    <w:rsid w:val="007904DD"/>
    <w:rsid w:val="00791EF1"/>
    <w:rsid w:val="0079700D"/>
    <w:rsid w:val="007A0029"/>
    <w:rsid w:val="007A069B"/>
    <w:rsid w:val="007A2636"/>
    <w:rsid w:val="007B6DFF"/>
    <w:rsid w:val="007C163B"/>
    <w:rsid w:val="007C18A2"/>
    <w:rsid w:val="007C2954"/>
    <w:rsid w:val="007D588B"/>
    <w:rsid w:val="007D7B78"/>
    <w:rsid w:val="007E0FBA"/>
    <w:rsid w:val="007E1E7F"/>
    <w:rsid w:val="007E37B3"/>
    <w:rsid w:val="007F6268"/>
    <w:rsid w:val="00801CA1"/>
    <w:rsid w:val="00802144"/>
    <w:rsid w:val="00805A6A"/>
    <w:rsid w:val="00812533"/>
    <w:rsid w:val="008134CE"/>
    <w:rsid w:val="0081391A"/>
    <w:rsid w:val="008208FF"/>
    <w:rsid w:val="00833F85"/>
    <w:rsid w:val="0083470F"/>
    <w:rsid w:val="008410F5"/>
    <w:rsid w:val="00851927"/>
    <w:rsid w:val="008543D0"/>
    <w:rsid w:val="00861483"/>
    <w:rsid w:val="00861DB8"/>
    <w:rsid w:val="00864B8C"/>
    <w:rsid w:val="00890CFE"/>
    <w:rsid w:val="008964B2"/>
    <w:rsid w:val="008B0721"/>
    <w:rsid w:val="008B341D"/>
    <w:rsid w:val="008B3553"/>
    <w:rsid w:val="008E6ADC"/>
    <w:rsid w:val="008F359F"/>
    <w:rsid w:val="008F38D2"/>
    <w:rsid w:val="00900F08"/>
    <w:rsid w:val="009069BF"/>
    <w:rsid w:val="00912E1A"/>
    <w:rsid w:val="00914F71"/>
    <w:rsid w:val="00915B20"/>
    <w:rsid w:val="00916366"/>
    <w:rsid w:val="009243A7"/>
    <w:rsid w:val="009313F4"/>
    <w:rsid w:val="00940208"/>
    <w:rsid w:val="00943CBE"/>
    <w:rsid w:val="00944C7E"/>
    <w:rsid w:val="00956F64"/>
    <w:rsid w:val="00957E6D"/>
    <w:rsid w:val="00977098"/>
    <w:rsid w:val="00981B9D"/>
    <w:rsid w:val="00981D3D"/>
    <w:rsid w:val="009907BD"/>
    <w:rsid w:val="009915A8"/>
    <w:rsid w:val="009937D1"/>
    <w:rsid w:val="00997BEA"/>
    <w:rsid w:val="009B5085"/>
    <w:rsid w:val="009B61A1"/>
    <w:rsid w:val="009C3727"/>
    <w:rsid w:val="009D1CC7"/>
    <w:rsid w:val="009D2393"/>
    <w:rsid w:val="009D2EE8"/>
    <w:rsid w:val="009E32BF"/>
    <w:rsid w:val="009E4750"/>
    <w:rsid w:val="009E6E6A"/>
    <w:rsid w:val="00A01DAB"/>
    <w:rsid w:val="00A066A8"/>
    <w:rsid w:val="00A20AE1"/>
    <w:rsid w:val="00A22E8A"/>
    <w:rsid w:val="00A232A4"/>
    <w:rsid w:val="00A242E7"/>
    <w:rsid w:val="00A25782"/>
    <w:rsid w:val="00A40257"/>
    <w:rsid w:val="00A50D75"/>
    <w:rsid w:val="00A532CD"/>
    <w:rsid w:val="00A53EEB"/>
    <w:rsid w:val="00A7197F"/>
    <w:rsid w:val="00A81682"/>
    <w:rsid w:val="00A84159"/>
    <w:rsid w:val="00A95B18"/>
    <w:rsid w:val="00A96573"/>
    <w:rsid w:val="00AA6D17"/>
    <w:rsid w:val="00AB1AE2"/>
    <w:rsid w:val="00AB3E7A"/>
    <w:rsid w:val="00AB48C9"/>
    <w:rsid w:val="00AC354D"/>
    <w:rsid w:val="00AC5673"/>
    <w:rsid w:val="00AC65B0"/>
    <w:rsid w:val="00AD64E2"/>
    <w:rsid w:val="00AE152F"/>
    <w:rsid w:val="00AE1853"/>
    <w:rsid w:val="00AE3FA4"/>
    <w:rsid w:val="00AE6B7D"/>
    <w:rsid w:val="00AE7CC1"/>
    <w:rsid w:val="00B054B7"/>
    <w:rsid w:val="00B176DA"/>
    <w:rsid w:val="00B33A50"/>
    <w:rsid w:val="00B43D9D"/>
    <w:rsid w:val="00B52C84"/>
    <w:rsid w:val="00B5452C"/>
    <w:rsid w:val="00B554E9"/>
    <w:rsid w:val="00B7001D"/>
    <w:rsid w:val="00B72801"/>
    <w:rsid w:val="00B73F94"/>
    <w:rsid w:val="00B8416A"/>
    <w:rsid w:val="00B84C16"/>
    <w:rsid w:val="00B93ACE"/>
    <w:rsid w:val="00B97C95"/>
    <w:rsid w:val="00BA5F40"/>
    <w:rsid w:val="00BA61FC"/>
    <w:rsid w:val="00BC5696"/>
    <w:rsid w:val="00BD2279"/>
    <w:rsid w:val="00BD6E54"/>
    <w:rsid w:val="00BE5DAA"/>
    <w:rsid w:val="00BE7BEA"/>
    <w:rsid w:val="00BF2F03"/>
    <w:rsid w:val="00C01055"/>
    <w:rsid w:val="00C12020"/>
    <w:rsid w:val="00C174F4"/>
    <w:rsid w:val="00C17C50"/>
    <w:rsid w:val="00C20BD8"/>
    <w:rsid w:val="00C22A48"/>
    <w:rsid w:val="00C23583"/>
    <w:rsid w:val="00C419DA"/>
    <w:rsid w:val="00C52D8E"/>
    <w:rsid w:val="00C56031"/>
    <w:rsid w:val="00C5687A"/>
    <w:rsid w:val="00C61A22"/>
    <w:rsid w:val="00C63EC9"/>
    <w:rsid w:val="00C76582"/>
    <w:rsid w:val="00C81472"/>
    <w:rsid w:val="00C85E81"/>
    <w:rsid w:val="00C86576"/>
    <w:rsid w:val="00C958BE"/>
    <w:rsid w:val="00CA1E6F"/>
    <w:rsid w:val="00CA2EE1"/>
    <w:rsid w:val="00CB1D42"/>
    <w:rsid w:val="00CC369B"/>
    <w:rsid w:val="00CD097E"/>
    <w:rsid w:val="00CD23FF"/>
    <w:rsid w:val="00CD53B2"/>
    <w:rsid w:val="00CD639B"/>
    <w:rsid w:val="00CD77A8"/>
    <w:rsid w:val="00CE272D"/>
    <w:rsid w:val="00D0561D"/>
    <w:rsid w:val="00D0732E"/>
    <w:rsid w:val="00D17E0B"/>
    <w:rsid w:val="00D20C20"/>
    <w:rsid w:val="00D22814"/>
    <w:rsid w:val="00D251D0"/>
    <w:rsid w:val="00D35D2F"/>
    <w:rsid w:val="00D4398C"/>
    <w:rsid w:val="00D44651"/>
    <w:rsid w:val="00D45CC0"/>
    <w:rsid w:val="00D47828"/>
    <w:rsid w:val="00D52367"/>
    <w:rsid w:val="00D52C24"/>
    <w:rsid w:val="00D608F4"/>
    <w:rsid w:val="00D67A76"/>
    <w:rsid w:val="00D743A5"/>
    <w:rsid w:val="00D800CC"/>
    <w:rsid w:val="00D8017D"/>
    <w:rsid w:val="00D953AF"/>
    <w:rsid w:val="00DA475E"/>
    <w:rsid w:val="00DA4993"/>
    <w:rsid w:val="00DA7A4A"/>
    <w:rsid w:val="00DB1E8B"/>
    <w:rsid w:val="00DB3A79"/>
    <w:rsid w:val="00DB5970"/>
    <w:rsid w:val="00DD25B1"/>
    <w:rsid w:val="00DD4B3F"/>
    <w:rsid w:val="00DD5F76"/>
    <w:rsid w:val="00DE2381"/>
    <w:rsid w:val="00DE6599"/>
    <w:rsid w:val="00DF25EC"/>
    <w:rsid w:val="00E036D3"/>
    <w:rsid w:val="00E04305"/>
    <w:rsid w:val="00E125A2"/>
    <w:rsid w:val="00E168F0"/>
    <w:rsid w:val="00E16B95"/>
    <w:rsid w:val="00E202DD"/>
    <w:rsid w:val="00E20F2A"/>
    <w:rsid w:val="00E2480E"/>
    <w:rsid w:val="00E263AB"/>
    <w:rsid w:val="00E339BB"/>
    <w:rsid w:val="00E44B3E"/>
    <w:rsid w:val="00E62A7F"/>
    <w:rsid w:val="00E63D03"/>
    <w:rsid w:val="00E73AC2"/>
    <w:rsid w:val="00E812E9"/>
    <w:rsid w:val="00E8174A"/>
    <w:rsid w:val="00E8406C"/>
    <w:rsid w:val="00E84FB9"/>
    <w:rsid w:val="00E85921"/>
    <w:rsid w:val="00E966D9"/>
    <w:rsid w:val="00EA1CC4"/>
    <w:rsid w:val="00EA4BA2"/>
    <w:rsid w:val="00EB10EB"/>
    <w:rsid w:val="00EB7DE7"/>
    <w:rsid w:val="00EE46C1"/>
    <w:rsid w:val="00EE61A4"/>
    <w:rsid w:val="00EE622E"/>
    <w:rsid w:val="00EF2AF3"/>
    <w:rsid w:val="00F00466"/>
    <w:rsid w:val="00F0247D"/>
    <w:rsid w:val="00F12B1F"/>
    <w:rsid w:val="00F15793"/>
    <w:rsid w:val="00F16474"/>
    <w:rsid w:val="00F2239A"/>
    <w:rsid w:val="00F25890"/>
    <w:rsid w:val="00F25978"/>
    <w:rsid w:val="00F33F10"/>
    <w:rsid w:val="00F36CC8"/>
    <w:rsid w:val="00F47937"/>
    <w:rsid w:val="00F5294D"/>
    <w:rsid w:val="00F53374"/>
    <w:rsid w:val="00F53BC7"/>
    <w:rsid w:val="00F56BC8"/>
    <w:rsid w:val="00F61862"/>
    <w:rsid w:val="00F648D1"/>
    <w:rsid w:val="00F66B7C"/>
    <w:rsid w:val="00F831A0"/>
    <w:rsid w:val="00F85E2D"/>
    <w:rsid w:val="00F93A4A"/>
    <w:rsid w:val="00F94BAE"/>
    <w:rsid w:val="00F962E1"/>
    <w:rsid w:val="00FA2691"/>
    <w:rsid w:val="00FA5F19"/>
    <w:rsid w:val="00FB44AB"/>
    <w:rsid w:val="00FC13E8"/>
    <w:rsid w:val="00FC3DC2"/>
    <w:rsid w:val="00FC6E46"/>
    <w:rsid w:val="00FD288B"/>
    <w:rsid w:val="00FD3C31"/>
    <w:rsid w:val="00FE37FA"/>
    <w:rsid w:val="00FE3FC9"/>
    <w:rsid w:val="00FF5F14"/>
    <w:rsid w:val="43E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1">
    <w:name w:val="Оглавление_"/>
    <w:basedOn w:val="a0"/>
    <w:link w:val="af2"/>
    <w:rPr>
      <w:rFonts w:ascii="Times New Roman" w:eastAsia="Times New Roman" w:hAnsi="Times New Roman" w:cs="Times New Roman"/>
    </w:rPr>
  </w:style>
  <w:style w:type="paragraph" w:customStyle="1" w:styleId="af2">
    <w:name w:val="Оглавление"/>
    <w:basedOn w:val="a"/>
    <w:link w:val="af1"/>
    <w:pPr>
      <w:widowControl w:val="0"/>
      <w:spacing w:after="0" w:line="240" w:lineRule="auto"/>
      <w:ind w:firstLine="700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</w:rPr>
  </w:style>
  <w:style w:type="paragraph" w:customStyle="1" w:styleId="af5">
    <w:name w:val="Подпись к таблице"/>
    <w:basedOn w:val="a"/>
    <w:link w:val="af4"/>
    <w:qFormat/>
    <w:pPr>
      <w:widowControl w:val="0"/>
      <w:spacing w:after="0" w:line="252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qFormat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widowControl w:val="0"/>
      <w:spacing w:after="80" w:line="240" w:lineRule="auto"/>
      <w:ind w:left="520" w:firstLine="510"/>
      <w:outlineLvl w:val="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locked/>
    <w:rPr>
      <w:rFonts w:ascii="Times New Roman" w:eastAsia="Times New Roman" w:hAnsi="Times New Roman" w:cs="Times New Roman"/>
      <w:b/>
      <w:bCs/>
      <w:i/>
      <w:iCs/>
    </w:rPr>
  </w:style>
  <w:style w:type="paragraph" w:customStyle="1" w:styleId="24">
    <w:name w:val="Заголовок №2"/>
    <w:basedOn w:val="a"/>
    <w:link w:val="23"/>
    <w:qFormat/>
    <w:pPr>
      <w:widowControl w:val="0"/>
      <w:spacing w:after="0" w:line="240" w:lineRule="auto"/>
      <w:ind w:firstLine="2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f7">
    <w:name w:val="Другое_"/>
    <w:basedOn w:val="a0"/>
    <w:link w:val="af8"/>
    <w:qFormat/>
    <w:locked/>
    <w:rPr>
      <w:rFonts w:ascii="Times New Roman" w:eastAsia="Times New Roman" w:hAnsi="Times New Roman" w:cs="Times New Roman"/>
    </w:rPr>
  </w:style>
  <w:style w:type="paragraph" w:customStyle="1" w:styleId="af8">
    <w:name w:val="Другое"/>
    <w:basedOn w:val="a"/>
    <w:link w:val="af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table" w:customStyle="1" w:styleId="14">
    <w:name w:val="Сетка таблицы1"/>
    <w:basedOn w:val="a1"/>
    <w:uiPriority w:val="59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widowControl w:val="0"/>
      <w:spacing w:before="360" w:after="80" w:line="240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  <w:lang w:eastAsia="ru-RU" w:bidi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40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  <w:lang w:eastAsia="ru-RU" w:bidi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40" w:lineRule="auto"/>
      <w:outlineLvl w:val="2"/>
    </w:pPr>
    <w:rPr>
      <w:rFonts w:ascii="Courier New" w:eastAsia="Times New Roman" w:hAnsi="Courier New" w:cs="Times New Roman"/>
      <w:color w:val="0F4761"/>
      <w:sz w:val="28"/>
      <w:szCs w:val="28"/>
      <w:lang w:eastAsia="ru-RU" w:bidi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outlineLvl w:val="3"/>
    </w:pPr>
    <w:rPr>
      <w:rFonts w:ascii="Courier New" w:eastAsia="Times New Roman" w:hAnsi="Courier New" w:cs="Times New Roman"/>
      <w:i/>
      <w:iCs/>
      <w:color w:val="0F4761"/>
      <w:sz w:val="24"/>
      <w:szCs w:val="24"/>
      <w:lang w:eastAsia="ru-RU" w:bidi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outlineLvl w:val="4"/>
    </w:pPr>
    <w:rPr>
      <w:rFonts w:ascii="Courier New" w:eastAsia="Times New Roman" w:hAnsi="Courier New" w:cs="Times New Roman"/>
      <w:color w:val="0F4761"/>
      <w:sz w:val="24"/>
      <w:szCs w:val="24"/>
      <w:lang w:eastAsia="ru-RU" w:bidi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pPr>
      <w:keepNext/>
      <w:keepLines/>
      <w:widowControl w:val="0"/>
      <w:spacing w:before="40" w:after="0" w:line="240" w:lineRule="auto"/>
      <w:outlineLvl w:val="5"/>
    </w:pPr>
    <w:rPr>
      <w:rFonts w:ascii="Courier New" w:eastAsia="Times New Roman" w:hAnsi="Courier New" w:cs="Times New Roman"/>
      <w:i/>
      <w:iCs/>
      <w:color w:val="595959"/>
      <w:sz w:val="24"/>
      <w:szCs w:val="24"/>
      <w:lang w:eastAsia="ru-RU" w:bidi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widowControl w:val="0"/>
      <w:spacing w:before="40" w:after="0" w:line="240" w:lineRule="auto"/>
      <w:outlineLvl w:val="6"/>
    </w:pPr>
    <w:rPr>
      <w:rFonts w:ascii="Courier New" w:eastAsia="Times New Roman" w:hAnsi="Courier New" w:cs="Times New Roman"/>
      <w:color w:val="595959"/>
      <w:sz w:val="24"/>
      <w:szCs w:val="24"/>
      <w:lang w:eastAsia="ru-RU" w:bidi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widowControl w:val="0"/>
      <w:spacing w:after="0" w:line="240" w:lineRule="auto"/>
      <w:outlineLvl w:val="7"/>
    </w:pPr>
    <w:rPr>
      <w:rFonts w:ascii="Courier New" w:eastAsia="Times New Roman" w:hAnsi="Courier New" w:cs="Times New Roman"/>
      <w:i/>
      <w:iCs/>
      <w:color w:val="272727"/>
      <w:sz w:val="24"/>
      <w:szCs w:val="24"/>
      <w:lang w:eastAsia="ru-RU" w:bidi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widowControl w:val="0"/>
      <w:spacing w:after="0" w:line="240" w:lineRule="auto"/>
      <w:outlineLvl w:val="8"/>
    </w:pPr>
    <w:rPr>
      <w:rFonts w:ascii="Courier New" w:eastAsia="Times New Roman" w:hAnsi="Courier New" w:cs="Times New Roman"/>
      <w:color w:val="272727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="Times New Roman" w:cs="Times New Roman"/>
      <w:color w:val="272727"/>
    </w:rPr>
  </w:style>
  <w:style w:type="paragraph" w:customStyle="1" w:styleId="15">
    <w:name w:val="Название1"/>
    <w:basedOn w:val="a"/>
    <w:next w:val="a"/>
    <w:uiPriority w:val="10"/>
    <w:qFormat/>
    <w:pPr>
      <w:widowControl w:val="0"/>
      <w:spacing w:after="80" w:line="240" w:lineRule="auto"/>
      <w:contextualSpacing/>
    </w:pPr>
    <w:rPr>
      <w:rFonts w:ascii="Aptos Display" w:eastAsia="Times New Roman" w:hAnsi="Aptos Display" w:cs="Times New Roman"/>
      <w:color w:val="000000"/>
      <w:spacing w:val="-10"/>
      <w:kern w:val="28"/>
      <w:sz w:val="56"/>
      <w:szCs w:val="56"/>
      <w:lang w:eastAsia="ru-RU" w:bidi="ru-RU"/>
    </w:rPr>
  </w:style>
  <w:style w:type="character" w:customStyle="1" w:styleId="a9">
    <w:name w:val="Название Знак"/>
    <w:basedOn w:val="a0"/>
    <w:link w:val="a8"/>
    <w:uiPriority w:val="1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6">
    <w:name w:val="Подзаголовок1"/>
    <w:basedOn w:val="a"/>
    <w:next w:val="a"/>
    <w:uiPriority w:val="11"/>
    <w:qFormat/>
    <w:pPr>
      <w:widowControl w:val="0"/>
      <w:spacing w:after="0" w:line="240" w:lineRule="auto"/>
    </w:pPr>
    <w:rPr>
      <w:rFonts w:ascii="Courier New" w:eastAsia="Times New Roman" w:hAnsi="Courier New" w:cs="Times New Roman"/>
      <w:color w:val="595959"/>
      <w:spacing w:val="15"/>
      <w:sz w:val="28"/>
      <w:szCs w:val="28"/>
      <w:lang w:eastAsia="ru-RU" w:bidi="ru-RU"/>
    </w:rPr>
  </w:style>
  <w:style w:type="character" w:customStyle="1" w:styleId="ae">
    <w:name w:val="Подзаголовок Знак"/>
    <w:basedOn w:val="a0"/>
    <w:link w:val="ad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pPr>
      <w:widowControl w:val="0"/>
      <w:spacing w:before="160" w:after="0" w:line="240" w:lineRule="auto"/>
      <w:jc w:val="center"/>
    </w:pPr>
    <w:rPr>
      <w:rFonts w:ascii="Courier New" w:eastAsia="Courier New" w:hAnsi="Courier New" w:cs="Courier New"/>
      <w:i/>
      <w:iCs/>
      <w:color w:val="404040"/>
      <w:sz w:val="24"/>
      <w:szCs w:val="24"/>
      <w:lang w:eastAsia="ru-RU" w:bidi="ru-RU"/>
    </w:rPr>
  </w:style>
  <w:style w:type="character" w:customStyle="1" w:styleId="26">
    <w:name w:val="Цитата 2 Знак"/>
    <w:basedOn w:val="a0"/>
    <w:link w:val="27"/>
    <w:uiPriority w:val="29"/>
    <w:rPr>
      <w:i/>
      <w:iCs/>
      <w:color w:val="404040"/>
    </w:rPr>
  </w:style>
  <w:style w:type="paragraph" w:styleId="27">
    <w:name w:val="Quote"/>
    <w:basedOn w:val="a"/>
    <w:next w:val="a"/>
    <w:link w:val="26"/>
    <w:uiPriority w:val="29"/>
    <w:qFormat/>
    <w:rPr>
      <w:i/>
      <w:iCs/>
      <w:color w:val="404040"/>
    </w:rPr>
  </w:style>
  <w:style w:type="character" w:customStyle="1" w:styleId="17">
    <w:name w:val="Сильное выделение1"/>
    <w:basedOn w:val="a0"/>
    <w:uiPriority w:val="21"/>
    <w:qFormat/>
    <w:rPr>
      <w:i/>
      <w:iCs/>
      <w:color w:val="0F4761"/>
    </w:rPr>
  </w:style>
  <w:style w:type="paragraph" w:customStyle="1" w:styleId="18">
    <w:name w:val="Выделенная цитата1"/>
    <w:basedOn w:val="a"/>
    <w:next w:val="a"/>
    <w:uiPriority w:val="30"/>
    <w:qFormat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/>
      <w:jc w:val="center"/>
    </w:pPr>
    <w:rPr>
      <w:rFonts w:ascii="Courier New" w:eastAsia="Courier New" w:hAnsi="Courier New" w:cs="Courier New"/>
      <w:i/>
      <w:iCs/>
      <w:color w:val="0F4761"/>
      <w:sz w:val="24"/>
      <w:szCs w:val="24"/>
      <w:lang w:eastAsia="ru-RU" w:bidi="ru-RU"/>
    </w:rPr>
  </w:style>
  <w:style w:type="character" w:customStyle="1" w:styleId="af9">
    <w:name w:val="Выделенная цитата Знак"/>
    <w:basedOn w:val="a0"/>
    <w:link w:val="afa"/>
    <w:uiPriority w:val="30"/>
    <w:rPr>
      <w:i/>
      <w:iCs/>
      <w:color w:val="0F4761"/>
    </w:rPr>
  </w:style>
  <w:style w:type="paragraph" w:styleId="afa">
    <w:name w:val="Intense Quote"/>
    <w:basedOn w:val="a"/>
    <w:next w:val="a"/>
    <w:link w:val="a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9">
    <w:name w:val="Сильная ссылка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28">
    <w:name w:val="Основной текст (2)_"/>
    <w:basedOn w:val="a0"/>
    <w:link w:val="29"/>
    <w:rPr>
      <w:rFonts w:ascii="Arial" w:eastAsia="Arial" w:hAnsi="Arial" w:cs="Arial"/>
      <w:b/>
      <w:bCs/>
      <w:sz w:val="56"/>
      <w:szCs w:val="56"/>
    </w:rPr>
  </w:style>
  <w:style w:type="paragraph" w:customStyle="1" w:styleId="29">
    <w:name w:val="Основной текст (2)"/>
    <w:basedOn w:val="a"/>
    <w:link w:val="28"/>
    <w:pPr>
      <w:widowControl w:val="0"/>
      <w:spacing w:after="2050" w:line="228" w:lineRule="auto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52">
    <w:name w:val="Основной текст (5)_"/>
    <w:basedOn w:val="a0"/>
    <w:link w:val="53"/>
    <w:rPr>
      <w:rFonts w:ascii="Arial" w:eastAsia="Arial" w:hAnsi="Arial" w:cs="Arial"/>
      <w:b/>
      <w:bCs/>
      <w:sz w:val="32"/>
      <w:szCs w:val="32"/>
    </w:rPr>
  </w:style>
  <w:style w:type="paragraph" w:customStyle="1" w:styleId="53">
    <w:name w:val="Основной текст (5)"/>
    <w:basedOn w:val="a"/>
    <w:link w:val="52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sz w:val="28"/>
      <w:szCs w:val="28"/>
    </w:rPr>
  </w:style>
  <w:style w:type="paragraph" w:customStyle="1" w:styleId="63">
    <w:name w:val="Основной текст (6)"/>
    <w:basedOn w:val="a"/>
    <w:link w:val="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Подпись к картинке_"/>
    <w:basedOn w:val="a0"/>
    <w:link w:val="afc"/>
    <w:rPr>
      <w:rFonts w:ascii="Calibri" w:eastAsia="Calibri" w:hAnsi="Calibri" w:cs="Calibri"/>
      <w:sz w:val="20"/>
      <w:szCs w:val="20"/>
    </w:rPr>
  </w:style>
  <w:style w:type="paragraph" w:customStyle="1" w:styleId="afc">
    <w:name w:val="Подпись к картинке"/>
    <w:basedOn w:val="a"/>
    <w:link w:val="afb"/>
    <w:pPr>
      <w:widowControl w:val="0"/>
      <w:spacing w:after="0" w:line="233" w:lineRule="auto"/>
    </w:pPr>
    <w:rPr>
      <w:rFonts w:ascii="Calibri" w:eastAsia="Calibri" w:hAnsi="Calibri" w:cs="Calibri"/>
      <w:sz w:val="20"/>
      <w:szCs w:val="20"/>
    </w:rPr>
  </w:style>
  <w:style w:type="character" w:customStyle="1" w:styleId="32">
    <w:name w:val="Основной текст (3)_"/>
    <w:basedOn w:val="a0"/>
    <w:link w:val="33"/>
    <w:rPr>
      <w:rFonts w:ascii="Calibri" w:eastAsia="Calibri" w:hAnsi="Calibri" w:cs="Calibri"/>
      <w:sz w:val="20"/>
      <w:szCs w:val="20"/>
    </w:rPr>
  </w:style>
  <w:style w:type="paragraph" w:customStyle="1" w:styleId="33">
    <w:name w:val="Основной текст (3)"/>
    <w:basedOn w:val="a"/>
    <w:link w:val="3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42">
    <w:name w:val="Основной текст (4)_"/>
    <w:basedOn w:val="a0"/>
    <w:link w:val="43"/>
    <w:rPr>
      <w:rFonts w:ascii="Calibri" w:eastAsia="Calibri" w:hAnsi="Calibri" w:cs="Calibri"/>
      <w:b/>
      <w:bCs/>
      <w:sz w:val="36"/>
      <w:szCs w:val="36"/>
    </w:rPr>
  </w:style>
  <w:style w:type="paragraph" w:customStyle="1" w:styleId="43">
    <w:name w:val="Основной текст (4)"/>
    <w:basedOn w:val="a"/>
    <w:link w:val="42"/>
    <w:pPr>
      <w:widowControl w:val="0"/>
      <w:spacing w:after="0" w:line="240" w:lineRule="auto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11">
    <w:name w:val="Заголовок 1 Знак1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11">
    <w:name w:val="Заголовок 6 Знак1"/>
    <w:basedOn w:val="a0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10">
    <w:name w:val="Заголовок 7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a">
    <w:name w:val="Название Знак1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b">
    <w:name w:val="Подзаголовок Знак1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Pr>
      <w:i/>
      <w:iCs/>
      <w:color w:val="000000" w:themeColor="text1"/>
    </w:rPr>
  </w:style>
  <w:style w:type="character" w:customStyle="1" w:styleId="2a">
    <w:name w:val="Сильное выделение2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c">
    <w:name w:val="Выделенная цитата Знак1"/>
    <w:basedOn w:val="a0"/>
    <w:uiPriority w:val="30"/>
    <w:rPr>
      <w:b/>
      <w:bCs/>
      <w:i/>
      <w:iCs/>
      <w:color w:val="4F81BD" w:themeColor="accent1"/>
    </w:rPr>
  </w:style>
  <w:style w:type="character" w:customStyle="1" w:styleId="2b">
    <w:name w:val="Сильная ссылка2"/>
    <w:basedOn w:val="a0"/>
    <w:uiPriority w:val="32"/>
    <w:qFormat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1">
    <w:name w:val="Оглавление_"/>
    <w:basedOn w:val="a0"/>
    <w:link w:val="af2"/>
    <w:rPr>
      <w:rFonts w:ascii="Times New Roman" w:eastAsia="Times New Roman" w:hAnsi="Times New Roman" w:cs="Times New Roman"/>
    </w:rPr>
  </w:style>
  <w:style w:type="paragraph" w:customStyle="1" w:styleId="af2">
    <w:name w:val="Оглавление"/>
    <w:basedOn w:val="a"/>
    <w:link w:val="af1"/>
    <w:pPr>
      <w:widowControl w:val="0"/>
      <w:spacing w:after="0" w:line="240" w:lineRule="auto"/>
      <w:ind w:firstLine="700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</w:rPr>
  </w:style>
  <w:style w:type="paragraph" w:customStyle="1" w:styleId="af5">
    <w:name w:val="Подпись к таблице"/>
    <w:basedOn w:val="a"/>
    <w:link w:val="af4"/>
    <w:qFormat/>
    <w:pPr>
      <w:widowControl w:val="0"/>
      <w:spacing w:after="0" w:line="252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qFormat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widowControl w:val="0"/>
      <w:spacing w:after="80" w:line="240" w:lineRule="auto"/>
      <w:ind w:left="520" w:firstLine="510"/>
      <w:outlineLvl w:val="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locked/>
    <w:rPr>
      <w:rFonts w:ascii="Times New Roman" w:eastAsia="Times New Roman" w:hAnsi="Times New Roman" w:cs="Times New Roman"/>
      <w:b/>
      <w:bCs/>
      <w:i/>
      <w:iCs/>
    </w:rPr>
  </w:style>
  <w:style w:type="paragraph" w:customStyle="1" w:styleId="24">
    <w:name w:val="Заголовок №2"/>
    <w:basedOn w:val="a"/>
    <w:link w:val="23"/>
    <w:qFormat/>
    <w:pPr>
      <w:widowControl w:val="0"/>
      <w:spacing w:after="0" w:line="240" w:lineRule="auto"/>
      <w:ind w:firstLine="2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f7">
    <w:name w:val="Другое_"/>
    <w:basedOn w:val="a0"/>
    <w:link w:val="af8"/>
    <w:qFormat/>
    <w:locked/>
    <w:rPr>
      <w:rFonts w:ascii="Times New Roman" w:eastAsia="Times New Roman" w:hAnsi="Times New Roman" w:cs="Times New Roman"/>
    </w:rPr>
  </w:style>
  <w:style w:type="paragraph" w:customStyle="1" w:styleId="af8">
    <w:name w:val="Другое"/>
    <w:basedOn w:val="a"/>
    <w:link w:val="af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</w:style>
  <w:style w:type="table" w:customStyle="1" w:styleId="14">
    <w:name w:val="Сетка таблицы1"/>
    <w:basedOn w:val="a1"/>
    <w:uiPriority w:val="59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widowControl w:val="0"/>
      <w:spacing w:before="360" w:after="80" w:line="240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  <w:lang w:eastAsia="ru-RU" w:bidi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40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  <w:lang w:eastAsia="ru-RU" w:bidi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40" w:lineRule="auto"/>
      <w:outlineLvl w:val="2"/>
    </w:pPr>
    <w:rPr>
      <w:rFonts w:ascii="Courier New" w:eastAsia="Times New Roman" w:hAnsi="Courier New" w:cs="Times New Roman"/>
      <w:color w:val="0F4761"/>
      <w:sz w:val="28"/>
      <w:szCs w:val="28"/>
      <w:lang w:eastAsia="ru-RU" w:bidi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outlineLvl w:val="3"/>
    </w:pPr>
    <w:rPr>
      <w:rFonts w:ascii="Courier New" w:eastAsia="Times New Roman" w:hAnsi="Courier New" w:cs="Times New Roman"/>
      <w:i/>
      <w:iCs/>
      <w:color w:val="0F4761"/>
      <w:sz w:val="24"/>
      <w:szCs w:val="24"/>
      <w:lang w:eastAsia="ru-RU" w:bidi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40" w:lineRule="auto"/>
      <w:outlineLvl w:val="4"/>
    </w:pPr>
    <w:rPr>
      <w:rFonts w:ascii="Courier New" w:eastAsia="Times New Roman" w:hAnsi="Courier New" w:cs="Times New Roman"/>
      <w:color w:val="0F4761"/>
      <w:sz w:val="24"/>
      <w:szCs w:val="24"/>
      <w:lang w:eastAsia="ru-RU" w:bidi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pPr>
      <w:keepNext/>
      <w:keepLines/>
      <w:widowControl w:val="0"/>
      <w:spacing w:before="40" w:after="0" w:line="240" w:lineRule="auto"/>
      <w:outlineLvl w:val="5"/>
    </w:pPr>
    <w:rPr>
      <w:rFonts w:ascii="Courier New" w:eastAsia="Times New Roman" w:hAnsi="Courier New" w:cs="Times New Roman"/>
      <w:i/>
      <w:iCs/>
      <w:color w:val="595959"/>
      <w:sz w:val="24"/>
      <w:szCs w:val="24"/>
      <w:lang w:eastAsia="ru-RU" w:bidi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widowControl w:val="0"/>
      <w:spacing w:before="40" w:after="0" w:line="240" w:lineRule="auto"/>
      <w:outlineLvl w:val="6"/>
    </w:pPr>
    <w:rPr>
      <w:rFonts w:ascii="Courier New" w:eastAsia="Times New Roman" w:hAnsi="Courier New" w:cs="Times New Roman"/>
      <w:color w:val="595959"/>
      <w:sz w:val="24"/>
      <w:szCs w:val="24"/>
      <w:lang w:eastAsia="ru-RU" w:bidi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widowControl w:val="0"/>
      <w:spacing w:after="0" w:line="240" w:lineRule="auto"/>
      <w:outlineLvl w:val="7"/>
    </w:pPr>
    <w:rPr>
      <w:rFonts w:ascii="Courier New" w:eastAsia="Times New Roman" w:hAnsi="Courier New" w:cs="Times New Roman"/>
      <w:i/>
      <w:iCs/>
      <w:color w:val="272727"/>
      <w:sz w:val="24"/>
      <w:szCs w:val="24"/>
      <w:lang w:eastAsia="ru-RU" w:bidi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widowControl w:val="0"/>
      <w:spacing w:after="0" w:line="240" w:lineRule="auto"/>
      <w:outlineLvl w:val="8"/>
    </w:pPr>
    <w:rPr>
      <w:rFonts w:ascii="Courier New" w:eastAsia="Times New Roman" w:hAnsi="Courier New" w:cs="Times New Roman"/>
      <w:color w:val="272727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="Times New Roman" w:cs="Times New Roman"/>
      <w:color w:val="272727"/>
    </w:rPr>
  </w:style>
  <w:style w:type="paragraph" w:customStyle="1" w:styleId="15">
    <w:name w:val="Название1"/>
    <w:basedOn w:val="a"/>
    <w:next w:val="a"/>
    <w:uiPriority w:val="10"/>
    <w:qFormat/>
    <w:pPr>
      <w:widowControl w:val="0"/>
      <w:spacing w:after="80" w:line="240" w:lineRule="auto"/>
      <w:contextualSpacing/>
    </w:pPr>
    <w:rPr>
      <w:rFonts w:ascii="Aptos Display" w:eastAsia="Times New Roman" w:hAnsi="Aptos Display" w:cs="Times New Roman"/>
      <w:color w:val="000000"/>
      <w:spacing w:val="-10"/>
      <w:kern w:val="28"/>
      <w:sz w:val="56"/>
      <w:szCs w:val="56"/>
      <w:lang w:eastAsia="ru-RU" w:bidi="ru-RU"/>
    </w:rPr>
  </w:style>
  <w:style w:type="character" w:customStyle="1" w:styleId="a9">
    <w:name w:val="Название Знак"/>
    <w:basedOn w:val="a0"/>
    <w:link w:val="a8"/>
    <w:uiPriority w:val="1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6">
    <w:name w:val="Подзаголовок1"/>
    <w:basedOn w:val="a"/>
    <w:next w:val="a"/>
    <w:uiPriority w:val="11"/>
    <w:qFormat/>
    <w:pPr>
      <w:widowControl w:val="0"/>
      <w:spacing w:after="0" w:line="240" w:lineRule="auto"/>
    </w:pPr>
    <w:rPr>
      <w:rFonts w:ascii="Courier New" w:eastAsia="Times New Roman" w:hAnsi="Courier New" w:cs="Times New Roman"/>
      <w:color w:val="595959"/>
      <w:spacing w:val="15"/>
      <w:sz w:val="28"/>
      <w:szCs w:val="28"/>
      <w:lang w:eastAsia="ru-RU" w:bidi="ru-RU"/>
    </w:rPr>
  </w:style>
  <w:style w:type="character" w:customStyle="1" w:styleId="ae">
    <w:name w:val="Подзаголовок Знак"/>
    <w:basedOn w:val="a0"/>
    <w:link w:val="ad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pPr>
      <w:widowControl w:val="0"/>
      <w:spacing w:before="160" w:after="0" w:line="240" w:lineRule="auto"/>
      <w:jc w:val="center"/>
    </w:pPr>
    <w:rPr>
      <w:rFonts w:ascii="Courier New" w:eastAsia="Courier New" w:hAnsi="Courier New" w:cs="Courier New"/>
      <w:i/>
      <w:iCs/>
      <w:color w:val="404040"/>
      <w:sz w:val="24"/>
      <w:szCs w:val="24"/>
      <w:lang w:eastAsia="ru-RU" w:bidi="ru-RU"/>
    </w:rPr>
  </w:style>
  <w:style w:type="character" w:customStyle="1" w:styleId="26">
    <w:name w:val="Цитата 2 Знак"/>
    <w:basedOn w:val="a0"/>
    <w:link w:val="27"/>
    <w:uiPriority w:val="29"/>
    <w:rPr>
      <w:i/>
      <w:iCs/>
      <w:color w:val="404040"/>
    </w:rPr>
  </w:style>
  <w:style w:type="paragraph" w:styleId="27">
    <w:name w:val="Quote"/>
    <w:basedOn w:val="a"/>
    <w:next w:val="a"/>
    <w:link w:val="26"/>
    <w:uiPriority w:val="29"/>
    <w:qFormat/>
    <w:rPr>
      <w:i/>
      <w:iCs/>
      <w:color w:val="404040"/>
    </w:rPr>
  </w:style>
  <w:style w:type="character" w:customStyle="1" w:styleId="17">
    <w:name w:val="Сильное выделение1"/>
    <w:basedOn w:val="a0"/>
    <w:uiPriority w:val="21"/>
    <w:qFormat/>
    <w:rPr>
      <w:i/>
      <w:iCs/>
      <w:color w:val="0F4761"/>
    </w:rPr>
  </w:style>
  <w:style w:type="paragraph" w:customStyle="1" w:styleId="18">
    <w:name w:val="Выделенная цитата1"/>
    <w:basedOn w:val="a"/>
    <w:next w:val="a"/>
    <w:uiPriority w:val="30"/>
    <w:qFormat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/>
      <w:jc w:val="center"/>
    </w:pPr>
    <w:rPr>
      <w:rFonts w:ascii="Courier New" w:eastAsia="Courier New" w:hAnsi="Courier New" w:cs="Courier New"/>
      <w:i/>
      <w:iCs/>
      <w:color w:val="0F4761"/>
      <w:sz w:val="24"/>
      <w:szCs w:val="24"/>
      <w:lang w:eastAsia="ru-RU" w:bidi="ru-RU"/>
    </w:rPr>
  </w:style>
  <w:style w:type="character" w:customStyle="1" w:styleId="af9">
    <w:name w:val="Выделенная цитата Знак"/>
    <w:basedOn w:val="a0"/>
    <w:link w:val="afa"/>
    <w:uiPriority w:val="30"/>
    <w:rPr>
      <w:i/>
      <w:iCs/>
      <w:color w:val="0F4761"/>
    </w:rPr>
  </w:style>
  <w:style w:type="paragraph" w:styleId="afa">
    <w:name w:val="Intense Quote"/>
    <w:basedOn w:val="a"/>
    <w:next w:val="a"/>
    <w:link w:val="a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9">
    <w:name w:val="Сильная ссылка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28">
    <w:name w:val="Основной текст (2)_"/>
    <w:basedOn w:val="a0"/>
    <w:link w:val="29"/>
    <w:rPr>
      <w:rFonts w:ascii="Arial" w:eastAsia="Arial" w:hAnsi="Arial" w:cs="Arial"/>
      <w:b/>
      <w:bCs/>
      <w:sz w:val="56"/>
      <w:szCs w:val="56"/>
    </w:rPr>
  </w:style>
  <w:style w:type="paragraph" w:customStyle="1" w:styleId="29">
    <w:name w:val="Основной текст (2)"/>
    <w:basedOn w:val="a"/>
    <w:link w:val="28"/>
    <w:pPr>
      <w:widowControl w:val="0"/>
      <w:spacing w:after="2050" w:line="228" w:lineRule="auto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52">
    <w:name w:val="Основной текст (5)_"/>
    <w:basedOn w:val="a0"/>
    <w:link w:val="53"/>
    <w:rPr>
      <w:rFonts w:ascii="Arial" w:eastAsia="Arial" w:hAnsi="Arial" w:cs="Arial"/>
      <w:b/>
      <w:bCs/>
      <w:sz w:val="32"/>
      <w:szCs w:val="32"/>
    </w:rPr>
  </w:style>
  <w:style w:type="paragraph" w:customStyle="1" w:styleId="53">
    <w:name w:val="Основной текст (5)"/>
    <w:basedOn w:val="a"/>
    <w:link w:val="52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sz w:val="28"/>
      <w:szCs w:val="28"/>
    </w:rPr>
  </w:style>
  <w:style w:type="paragraph" w:customStyle="1" w:styleId="63">
    <w:name w:val="Основной текст (6)"/>
    <w:basedOn w:val="a"/>
    <w:link w:val="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Подпись к картинке_"/>
    <w:basedOn w:val="a0"/>
    <w:link w:val="afc"/>
    <w:rPr>
      <w:rFonts w:ascii="Calibri" w:eastAsia="Calibri" w:hAnsi="Calibri" w:cs="Calibri"/>
      <w:sz w:val="20"/>
      <w:szCs w:val="20"/>
    </w:rPr>
  </w:style>
  <w:style w:type="paragraph" w:customStyle="1" w:styleId="afc">
    <w:name w:val="Подпись к картинке"/>
    <w:basedOn w:val="a"/>
    <w:link w:val="afb"/>
    <w:pPr>
      <w:widowControl w:val="0"/>
      <w:spacing w:after="0" w:line="233" w:lineRule="auto"/>
    </w:pPr>
    <w:rPr>
      <w:rFonts w:ascii="Calibri" w:eastAsia="Calibri" w:hAnsi="Calibri" w:cs="Calibri"/>
      <w:sz w:val="20"/>
      <w:szCs w:val="20"/>
    </w:rPr>
  </w:style>
  <w:style w:type="character" w:customStyle="1" w:styleId="32">
    <w:name w:val="Основной текст (3)_"/>
    <w:basedOn w:val="a0"/>
    <w:link w:val="33"/>
    <w:rPr>
      <w:rFonts w:ascii="Calibri" w:eastAsia="Calibri" w:hAnsi="Calibri" w:cs="Calibri"/>
      <w:sz w:val="20"/>
      <w:szCs w:val="20"/>
    </w:rPr>
  </w:style>
  <w:style w:type="paragraph" w:customStyle="1" w:styleId="33">
    <w:name w:val="Основной текст (3)"/>
    <w:basedOn w:val="a"/>
    <w:link w:val="3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42">
    <w:name w:val="Основной текст (4)_"/>
    <w:basedOn w:val="a0"/>
    <w:link w:val="43"/>
    <w:rPr>
      <w:rFonts w:ascii="Calibri" w:eastAsia="Calibri" w:hAnsi="Calibri" w:cs="Calibri"/>
      <w:b/>
      <w:bCs/>
      <w:sz w:val="36"/>
      <w:szCs w:val="36"/>
    </w:rPr>
  </w:style>
  <w:style w:type="paragraph" w:customStyle="1" w:styleId="43">
    <w:name w:val="Основной текст (4)"/>
    <w:basedOn w:val="a"/>
    <w:link w:val="42"/>
    <w:pPr>
      <w:widowControl w:val="0"/>
      <w:spacing w:after="0" w:line="240" w:lineRule="auto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11">
    <w:name w:val="Заголовок 1 Знак1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11">
    <w:name w:val="Заголовок 6 Знак1"/>
    <w:basedOn w:val="a0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10">
    <w:name w:val="Заголовок 7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a">
    <w:name w:val="Название Знак1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b">
    <w:name w:val="Подзаголовок Знак1"/>
    <w:basedOn w:val="a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Pr>
      <w:i/>
      <w:iCs/>
      <w:color w:val="000000" w:themeColor="text1"/>
    </w:rPr>
  </w:style>
  <w:style w:type="character" w:customStyle="1" w:styleId="2a">
    <w:name w:val="Сильное выделение2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c">
    <w:name w:val="Выделенная цитата Знак1"/>
    <w:basedOn w:val="a0"/>
    <w:uiPriority w:val="30"/>
    <w:rPr>
      <w:b/>
      <w:bCs/>
      <w:i/>
      <w:iCs/>
      <w:color w:val="4F81BD" w:themeColor="accent1"/>
    </w:rPr>
  </w:style>
  <w:style w:type="character" w:customStyle="1" w:styleId="2b">
    <w:name w:val="Сильная ссылка2"/>
    <w:basedOn w:val="a0"/>
    <w:uiPriority w:val="32"/>
    <w:qFormat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Z070000319_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2012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alyqty-mektep.edu.kz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mailto:Balikti@edu.k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dilet.zan.kz/rus/docs/V2200029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98664-F307-4D59-A2D4-4E766A6D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4603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413</cp:revision>
  <cp:lastPrinted>2024-06-06T09:36:00Z</cp:lastPrinted>
  <dcterms:created xsi:type="dcterms:W3CDTF">2024-01-24T02:55:00Z</dcterms:created>
  <dcterms:modified xsi:type="dcterms:W3CDTF">2024-06-06T09:36:00Z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DDE31F2EDE5A4B0DABD9EA079C0F2CBE_12</vt:lpwstr>
  </property>
</Properties>
</file>